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46E56"/>
    <w:p w14:paraId="24CDFA34"/>
    <w:p w14:paraId="45874F5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项目支出绩效自评报告</w:t>
      </w:r>
    </w:p>
    <w:p w14:paraId="0FFE7A16"/>
    <w:p w14:paraId="304C7C95"/>
    <w:p w14:paraId="03D3B7E0"/>
    <w:p w14:paraId="34E36973"/>
    <w:p w14:paraId="236BDB50">
      <w:pPr>
        <w:ind w:firstLine="1823" w:firstLineChars="592"/>
        <w:rPr>
          <w:rFonts w:hint="eastAsia"/>
        </w:rPr>
      </w:pPr>
      <w:r>
        <w:rPr>
          <w:rFonts w:hint="eastAsia"/>
        </w:rPr>
        <w:t>项目名称：困难职工帮扶（1:1）配套资金</w:t>
      </w:r>
    </w:p>
    <w:p w14:paraId="01FE6055">
      <w:pPr>
        <w:ind w:firstLine="1823" w:firstLineChars="592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项目主管部门（单位）：</w:t>
      </w:r>
      <w:r>
        <w:rPr>
          <w:rFonts w:hint="eastAsia" w:ascii="仿宋_GB2312" w:hAnsi="仿宋_GB2312" w:eastAsia="仿宋_GB2312" w:cs="仿宋_GB2312"/>
          <w:lang w:val="en-US" w:eastAsia="zh-CN"/>
        </w:rPr>
        <w:t>林芝市总工会</w:t>
      </w:r>
      <w:r>
        <w:rPr>
          <w:rFonts w:hint="eastAsia" w:ascii="仿宋_GB2312" w:hAnsi="仿宋_GB2312" w:cs="仿宋_GB2312"/>
          <w:lang w:val="en-US" w:eastAsia="zh-CN"/>
        </w:rPr>
        <w:t>(帮扶中心)</w:t>
      </w:r>
    </w:p>
    <w:p w14:paraId="0BD774C8">
      <w:pPr>
        <w:ind w:firstLine="1823" w:firstLineChars="59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填报人姓名：</w:t>
      </w:r>
      <w:r>
        <w:rPr>
          <w:rFonts w:hint="eastAsia" w:ascii="仿宋_GB2312" w:hAnsi="仿宋_GB2312" w:eastAsia="仿宋_GB2312" w:cs="仿宋_GB2312"/>
          <w:lang w:val="en-US" w:eastAsia="zh-CN"/>
        </w:rPr>
        <w:t>仁青卓玛</w:t>
      </w:r>
    </w:p>
    <w:p w14:paraId="1AEF077C">
      <w:pPr>
        <w:ind w:firstLine="1823" w:firstLineChars="59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联系电话：</w:t>
      </w:r>
      <w:r>
        <w:rPr>
          <w:rFonts w:hint="eastAsia" w:ascii="仿宋_GB2312" w:hAnsi="仿宋_GB2312" w:eastAsia="仿宋_GB2312" w:cs="仿宋_GB2312"/>
          <w:lang w:val="en-US" w:eastAsia="zh-CN"/>
        </w:rPr>
        <w:t>15959271976</w:t>
      </w:r>
    </w:p>
    <w:p w14:paraId="438AAB73">
      <w:pPr>
        <w:ind w:firstLine="1823" w:firstLineChars="592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填报日期：</w:t>
      </w:r>
      <w:r>
        <w:rPr>
          <w:rFonts w:hint="eastAsia" w:ascii="仿宋_GB2312" w:hAnsi="仿宋_GB2312" w:eastAsia="仿宋_GB2312" w:cs="仿宋_GB2312"/>
          <w:lang w:val="en-US" w:eastAsia="zh-CN"/>
        </w:rPr>
        <w:t>2025.5.12</w:t>
      </w:r>
    </w:p>
    <w:p w14:paraId="5E63EB4B"/>
    <w:p w14:paraId="7E14A5D5"/>
    <w:p w14:paraId="4DEDCEED"/>
    <w:p w14:paraId="5FD202A1"/>
    <w:p w14:paraId="1EDF4CB7">
      <w:pPr>
        <w:rPr>
          <w:rFonts w:hint="eastAsia"/>
        </w:rPr>
      </w:pPr>
      <w:r>
        <w:rPr>
          <w:rFonts w:hint="eastAsia"/>
        </w:rPr>
        <w:t xml:space="preserve">                     </w:t>
      </w:r>
    </w:p>
    <w:p w14:paraId="7AD4B2D1">
      <w:pPr>
        <w:rPr>
          <w:rFonts w:hint="eastAsia"/>
        </w:rPr>
      </w:pPr>
    </w:p>
    <w:p w14:paraId="792B3188">
      <w:pPr>
        <w:rPr>
          <w:rFonts w:hint="eastAsia"/>
        </w:rPr>
      </w:pPr>
    </w:p>
    <w:p w14:paraId="05F9A0D9">
      <w:pPr>
        <w:rPr>
          <w:rFonts w:hint="eastAsia"/>
        </w:rPr>
      </w:pPr>
    </w:p>
    <w:p w14:paraId="293C086D">
      <w:r>
        <w:rPr>
          <w:rFonts w:hint="eastAsia"/>
        </w:rPr>
        <w:t xml:space="preserve">                     </w:t>
      </w:r>
      <w:r>
        <w:rPr>
          <w:rFonts w:hint="eastAsia"/>
          <w:lang w:val="en-US" w:eastAsia="zh-CN"/>
        </w:rPr>
        <w:t>林芝市</w:t>
      </w:r>
      <w:r>
        <w:rPr>
          <w:rFonts w:hint="eastAsia"/>
        </w:rPr>
        <w:t>财政局制</w:t>
      </w:r>
    </w:p>
    <w:p w14:paraId="3D3B8947">
      <w:r>
        <w:rPr>
          <w:rFonts w:hint="eastAsia"/>
        </w:rPr>
        <w:t xml:space="preserve">                         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</w:t>
      </w:r>
    </w:p>
    <w:p w14:paraId="409C3A1F">
      <w:pPr>
        <w:ind w:firstLine="616" w:firstLineChars="200"/>
        <w:rPr>
          <w:rFonts w:hint="eastAsia" w:ascii="黑体" w:hAnsi="黑体" w:eastAsia="黑体" w:cs="黑体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701" w:right="1588" w:bottom="1644" w:left="1701" w:header="851" w:footer="992" w:gutter="0"/>
          <w:pgNumType w:fmt="numberInDash"/>
          <w:cols w:space="425" w:num="1"/>
          <w:docGrid w:type="linesAndChars" w:linePitch="610" w:charSpace="-2509"/>
        </w:sectPr>
      </w:pPr>
    </w:p>
    <w:p w14:paraId="2825C233">
      <w:pPr>
        <w:ind w:firstLine="616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一、项目基本情况</w:t>
      </w:r>
    </w:p>
    <w:p w14:paraId="6C2C4A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（一）项目背景</w:t>
      </w:r>
    </w:p>
    <w:p w14:paraId="3D273D13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为进一步做好对广大职工的送温暖工作，充分体现党和政府对广大职工的关心关怀，展现工会组织的责任和担当，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2024年林芝市总工会申请100万元用于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广大职工送温暖。</w:t>
      </w:r>
    </w:p>
    <w:p w14:paraId="1989A3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（二）主要内容及实施情况</w:t>
      </w:r>
    </w:p>
    <w:p w14:paraId="1985B2CA">
      <w:pPr>
        <w:ind w:firstLine="616" w:firstLineChars="200"/>
        <w:rPr>
          <w:rFonts w:hint="default" w:eastAsia="宋体"/>
          <w:lang w:val="en-US" w:eastAsia="zh-CN"/>
        </w:rPr>
      </w:pPr>
      <w:r>
        <w:rPr>
          <w:rFonts w:hint="eastAsia"/>
        </w:rPr>
        <w:t>本项目主要内容包括送温暖工作，具体实施了多次送温暖活动，涉及多个节日和特定人群，如2024年西藏民主改革65周年送温暖</w:t>
      </w:r>
      <w:r>
        <w:rPr>
          <w:rFonts w:hint="eastAsia"/>
          <w:lang w:eastAsia="zh-CN"/>
        </w:rPr>
        <w:t>、2024年“五送”活动送温暖、2024年“5.12”护士节送温暖、开展“情系守边人 关怀暖人心”送温暖、“8.19”医师节送温暖、教师节慰问、中国农民工丰收节慰问、2024年驻村工作队慰问、“国庆节”送温暖、职工劳动技能竞赛慰问、“10.26”世界环卫工人日送温暖、“11.8”中国记者节送温暖</w:t>
      </w:r>
      <w:r>
        <w:rPr>
          <w:rFonts w:hint="eastAsia"/>
          <w:lang w:val="en-US" w:eastAsia="zh-CN"/>
        </w:rPr>
        <w:t>。</w:t>
      </w:r>
    </w:p>
    <w:p w14:paraId="35BB6A0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（三）资金投入使用</w:t>
      </w:r>
    </w:p>
    <w:p w14:paraId="3BA75AAD">
      <w:pPr>
        <w:ind w:firstLine="616" w:firstLineChars="200"/>
        <w:rPr>
          <w:rFonts w:hint="eastAsia"/>
        </w:rPr>
      </w:pPr>
      <w:r>
        <w:rPr>
          <w:rFonts w:hint="eastAsia"/>
        </w:rPr>
        <w:t>本项目预算计划安排资金100万元，实际分配下达资金100 万元，实际支出金额</w:t>
      </w:r>
      <w:bookmarkStart w:id="0" w:name="_GoBack"/>
      <w:bookmarkEnd w:id="0"/>
      <w:r>
        <w:rPr>
          <w:rFonts w:hint="eastAsia"/>
        </w:rPr>
        <w:t>为100万元，资金使用情况良好，全部用于项目既定内容，未出现超支或挪用情况。</w:t>
      </w:r>
    </w:p>
    <w:p w14:paraId="7717CE8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（四）预期总体目标及完成情况</w:t>
      </w:r>
    </w:p>
    <w:p w14:paraId="31DEA351">
      <w:pPr>
        <w:ind w:firstLine="616" w:firstLineChars="200"/>
        <w:rPr>
          <w:rFonts w:hint="eastAsia"/>
        </w:rPr>
      </w:pPr>
      <w:r>
        <w:rPr>
          <w:rFonts w:hint="eastAsia"/>
        </w:rPr>
        <w:t>预期总体目标是进一步做好对广大职工的送温暖工作，充分体现党和政府对广大职工的关心关怀，展现工会组织的责任和担当。经自评，项目如期实现了预期总体目标。</w:t>
      </w:r>
    </w:p>
    <w:p w14:paraId="1E97E2E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绩效自评工作组织情况。</w:t>
      </w:r>
    </w:p>
    <w:p w14:paraId="10CCD7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（一）成立绩效自评工作小组</w:t>
      </w:r>
    </w:p>
    <w:p w14:paraId="28D1C873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组建由市总工会主要领导担任组长，分管领导担任副组长，财务部门、帮扶中心人员为组员的绩效自评工作小组。</w:t>
      </w:r>
    </w:p>
    <w:p w14:paraId="553CA2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（二）开展数据收集与整理工作</w:t>
      </w:r>
    </w:p>
    <w:p w14:paraId="661F4806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根据各成员职责分工，财务人员负责资金使用情况核查，帮扶中心人员收集项目实施过程中的基础数据，并对收集到的数据进行分类整理、核实校验，确保数据的准确性和完整性，为绩效评价提供可靠依据。</w:t>
      </w:r>
    </w:p>
    <w:p w14:paraId="3957F1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（三）开展绩效评价分析</w:t>
      </w:r>
    </w:p>
    <w:p w14:paraId="171E92D3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绩效自评工作小组依据既定的评价指标体系，对收集的数据进行深入分析。运用定量与定性相结合的方法，对项目各项指标完成情况进行评分，对照项目预期目标，查找项目实施过程中存在的问题与不足，分析原因，总结经验教训。</w:t>
      </w:r>
    </w:p>
    <w:p w14:paraId="3A4CB9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78" w:lineRule="exact"/>
        <w:ind w:firstLine="616" w:firstLineChars="200"/>
        <w:jc w:val="both"/>
        <w:textAlignment w:val="auto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（四）撰写绩效自评报告。</w:t>
      </w:r>
    </w:p>
    <w:p w14:paraId="394A5CB1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据绩效评价分析结果，按照规范格式撰写绩效自评报告。报告内容涵盖项目基本情况、绩效自评工作组织过程、项目绩效目标完成情况、存在问题及改进建议等，全面、客观地反映项目实施绩效，为后续项目优化及政策调整提供决策参考。</w:t>
      </w:r>
    </w:p>
    <w:p w14:paraId="1DD44593">
      <w:pPr>
        <w:numPr>
          <w:ilvl w:val="0"/>
          <w:numId w:val="1"/>
        </w:numPr>
        <w:ind w:left="0" w:leftChars="0" w:firstLine="616" w:firstLineChars="200"/>
        <w:rPr>
          <w:rFonts w:hint="eastAsia" w:ascii="黑体" w:hAnsi="黑体" w:eastAsia="黑体" w:cs="黑体"/>
        </w:rPr>
      </w:pPr>
      <w:r>
        <w:rPr>
          <w:rFonts w:hint="eastAsia" w:ascii="黑体" w:hAnsi="黑体" w:eastAsia="黑体" w:cs="黑体"/>
        </w:rPr>
        <w:t>绩效指标分析情况</w:t>
      </w:r>
    </w:p>
    <w:p w14:paraId="1A775D9A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（一）自评分数。</w:t>
      </w:r>
    </w:p>
    <w:p w14:paraId="36B48115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根据《项目绩效自评指标评分表》的评分标准，经过认真自评，本项目最终得分为88分。</w:t>
      </w:r>
    </w:p>
    <w:p w14:paraId="4E40EDAE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eastAsia" w:ascii="楷体_GB2312" w:hAnsi="楷体_GB2312" w:eastAsia="楷体_GB2312" w:cs="楷体_GB2312"/>
          <w:b/>
          <w:bCs/>
        </w:rPr>
        <w:t>（二）评价指标分析</w:t>
      </w:r>
    </w:p>
    <w:p w14:paraId="15D25116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 过程：过程指标权重为20%，实际得分18分。其中，资金管理指标权重为8%，自评得分为8分，资金支出率为 100%。事项管理指标权重为12%，自评得分为10分。业务主管部门按规定对项目的方案及实施过程进行了有效监督，确保了项目实施过程的规范性和有效性，但目前未开展专项检查，故扣2分。</w:t>
      </w:r>
    </w:p>
    <w:p w14:paraId="03D895A9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 产出：产出指标权重为40%，实际得分30分。数量指标中，慰问市直单位驻村工作队预期值为≥20个，实际慰问为125个驻村工作队，自评得分为5分；开展边境一线基层工作人员慰问人数预期值为≥160人，实际慰问人数为300人，自评得分为5分；六一慰问预期值为≥45人，实际慰问为0人，自评得分为0分，未达标原因为六一慰问活动由本单位其他部室开展，为避免重复慰问，故帮扶中心未开展；“三大节日”送温暖慰问预期值为≥145人，实际慰问为0人，自评得分为0分，未达标原因为“三大节日”送温暖慰问资金单独解决，未从本项目列支；开展国际护士节慰问人数预期值为≥30人，实际慰问人数为73人，自评得分为5分；开展记者节慰问人数预期值为≥20人，实际慰问人数为29人，自评得分为5分。时效指标中，“三大节日”送温暖慰问完成预期值为上半年完成，实际按期完成，自评得分为5分。成本指标中，困难职工帮扶配套资金预期控制在100万元，实际按期完成。大部分产出指标均达到了预期目标，有效保障了送温暖及帮扶救助工作顺利开展。</w:t>
      </w:r>
    </w:p>
    <w:p w14:paraId="13D53200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3. 效益：效益指标权重为40%，实际得分40分。社会效益指标权重为20%，自评得分为20分，受益职工数量达到776人，远超预期值。满意度权重为20%，自评得分为20分，受益职工对送温暖及帮扶救助工作表示满意。</w:t>
      </w:r>
    </w:p>
    <w:p w14:paraId="5236C33B">
      <w:pPr>
        <w:ind w:firstLine="616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</w:rPr>
        <w:t>四、改进意见</w:t>
      </w:r>
      <w:r>
        <w:rPr>
          <w:rFonts w:hint="eastAsia" w:ascii="黑体" w:hAnsi="黑体" w:eastAsia="黑体" w:cs="黑体"/>
          <w:lang w:eastAsia="zh-CN"/>
        </w:rPr>
        <w:t>（</w:t>
      </w:r>
      <w:r>
        <w:rPr>
          <w:rFonts w:hint="eastAsia" w:ascii="黑体" w:hAnsi="黑体" w:eastAsia="黑体" w:cs="黑体"/>
          <w:lang w:val="en-US" w:eastAsia="zh-CN"/>
        </w:rPr>
        <w:t>计划</w:t>
      </w:r>
      <w:r>
        <w:rPr>
          <w:rFonts w:hint="eastAsia" w:ascii="黑体" w:hAnsi="黑体" w:eastAsia="黑体" w:cs="黑体"/>
          <w:lang w:eastAsia="zh-CN"/>
        </w:rPr>
        <w:t>）</w:t>
      </w:r>
    </w:p>
    <w:p w14:paraId="099F6BE0">
      <w:pPr>
        <w:numPr>
          <w:ilvl w:val="0"/>
          <w:numId w:val="0"/>
        </w:numPr>
        <w:ind w:leftChars="200"/>
        <w:rPr>
          <w:rFonts w:hint="eastAsia" w:ascii="楷体_GB2312" w:hAnsi="楷体_GB2312" w:eastAsia="楷体_GB2312" w:cs="楷体_GB2312"/>
          <w:b/>
          <w:bCs/>
        </w:rPr>
      </w:pPr>
      <w:r>
        <w:rPr>
          <w:rFonts w:hint="default" w:ascii="楷体_GB2312" w:hAnsi="楷体_GB2312" w:eastAsia="楷体_GB2312" w:cs="楷体_GB2312"/>
          <w:b/>
          <w:bCs/>
        </w:rPr>
        <w:t>（一）完善目标指标设计机制</w:t>
      </w:r>
    </w:p>
    <w:p w14:paraId="28460978">
      <w:pPr>
        <w:numPr>
          <w:ilvl w:val="0"/>
          <w:numId w:val="0"/>
        </w:numPr>
        <w:spacing w:line="590" w:lineRule="exact"/>
        <w:ind w:firstLine="616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年初项目绩效目标内容不全，绩效目标存在指标重复，目标设置过低，与其他部室开展活动冲突等问题。在今后的项目目标设定阶段，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我单位将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充分调研和论证，明确项目目标的内涵和外延，确保目标的完整性、准确性和可操作性。同时，建立目标指标的动态调整机制，根据项目实施过程中的实际情况，及时对目标指标进行调整和完善。</w:t>
      </w:r>
    </w:p>
    <w:p w14:paraId="63F9D1AF">
      <w:pPr>
        <w:numPr>
          <w:ilvl w:val="0"/>
          <w:numId w:val="0"/>
        </w:numPr>
        <w:ind w:leftChars="200"/>
        <w:rPr>
          <w:rFonts w:hint="default" w:ascii="楷体_GB2312" w:hAnsi="楷体_GB2312" w:eastAsia="楷体_GB2312" w:cs="楷体_GB2312"/>
          <w:b/>
          <w:bCs/>
        </w:rPr>
      </w:pPr>
      <w:r>
        <w:rPr>
          <w:rFonts w:hint="default" w:ascii="楷体_GB2312" w:hAnsi="楷体_GB2312" w:eastAsia="楷体_GB2312" w:cs="楷体_GB2312"/>
          <w:b/>
          <w:bCs/>
        </w:rPr>
        <w:t>（二）强化跨部门协同机制</w:t>
      </w:r>
    </w:p>
    <w:p w14:paraId="5E5AB7AA">
      <w:pPr>
        <w:numPr>
          <w:ilvl w:val="0"/>
          <w:numId w:val="0"/>
        </w:numPr>
        <w:spacing w:line="590" w:lineRule="exact"/>
        <w:ind w:firstLine="616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针对六一慰问未开展和“三大节日”送温暖慰问活动未从本项目列支等问题，反映出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我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单位内部部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室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之间沟通协调不够顺畅。建议加强部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室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之间的沟通与协作，建立定期的项目协调会议制度，及时解决项目实施过程中出现的问题和矛盾，避免出现重复工作或工作遗漏的情况。同时，明确各部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室</w:t>
      </w:r>
      <w:r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在项目实施中的职责和分工，形成工作合力，共同推进项目顺利实施。</w:t>
      </w:r>
    </w:p>
    <w:p w14:paraId="5A6DF01C">
      <w:pPr>
        <w:ind w:firstLine="616" w:firstLineChars="20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五、其他需要说明的情况</w:t>
      </w:r>
    </w:p>
    <w:p w14:paraId="238C9C93">
      <w:pPr>
        <w:numPr>
          <w:ilvl w:val="0"/>
          <w:numId w:val="0"/>
        </w:numPr>
        <w:spacing w:line="590" w:lineRule="exact"/>
        <w:ind w:firstLine="616" w:firstLineChars="200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无</w:t>
      </w:r>
    </w:p>
    <w:sectPr>
      <w:footerReference r:id="rId9" w:type="default"/>
      <w:pgSz w:w="11906" w:h="16838"/>
      <w:pgMar w:top="1701" w:right="1588" w:bottom="1644" w:left="1701" w:header="851" w:footer="992" w:gutter="0"/>
      <w:pgNumType w:fmt="numberInDash" w:start="1"/>
      <w:cols w:space="425" w:num="1"/>
      <w:docGrid w:type="linesAndChars" w:linePitch="610" w:charSpace="-25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3300C1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2CBAF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CC4277">
    <w:pPr>
      <w:pStyle w:val="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30EA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D653D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D653D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6A001E"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12880D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0FD29A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30A7E"/>
    <w:multiLevelType w:val="singleLevel"/>
    <w:tmpl w:val="BBB30A7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HorizontalSpacing w:val="154"/>
  <w:drawingGridVerticalSpacing w:val="305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4CD"/>
    <w:rsid w:val="00007A67"/>
    <w:rsid w:val="00022542"/>
    <w:rsid w:val="000240EE"/>
    <w:rsid w:val="000258AA"/>
    <w:rsid w:val="000C0184"/>
    <w:rsid w:val="000D1E99"/>
    <w:rsid w:val="00145B76"/>
    <w:rsid w:val="001A455A"/>
    <w:rsid w:val="001C65A3"/>
    <w:rsid w:val="00235EDE"/>
    <w:rsid w:val="00283EB6"/>
    <w:rsid w:val="002D40EC"/>
    <w:rsid w:val="002D7EDF"/>
    <w:rsid w:val="002E516E"/>
    <w:rsid w:val="002E5CB6"/>
    <w:rsid w:val="002F0587"/>
    <w:rsid w:val="00322A7D"/>
    <w:rsid w:val="00325DE1"/>
    <w:rsid w:val="00331AA1"/>
    <w:rsid w:val="00347820"/>
    <w:rsid w:val="00347914"/>
    <w:rsid w:val="00395359"/>
    <w:rsid w:val="004078CE"/>
    <w:rsid w:val="00410146"/>
    <w:rsid w:val="00413B2F"/>
    <w:rsid w:val="00432296"/>
    <w:rsid w:val="004531CF"/>
    <w:rsid w:val="004749F5"/>
    <w:rsid w:val="00486009"/>
    <w:rsid w:val="004B2E77"/>
    <w:rsid w:val="004B3572"/>
    <w:rsid w:val="0053790D"/>
    <w:rsid w:val="00537F7E"/>
    <w:rsid w:val="00566EB1"/>
    <w:rsid w:val="0059798E"/>
    <w:rsid w:val="005B06B5"/>
    <w:rsid w:val="005C28C3"/>
    <w:rsid w:val="005D4C3F"/>
    <w:rsid w:val="005E6FE2"/>
    <w:rsid w:val="00606F30"/>
    <w:rsid w:val="00620700"/>
    <w:rsid w:val="0062264E"/>
    <w:rsid w:val="006265B7"/>
    <w:rsid w:val="006317C3"/>
    <w:rsid w:val="00675A9A"/>
    <w:rsid w:val="00683EA8"/>
    <w:rsid w:val="006D4795"/>
    <w:rsid w:val="00754811"/>
    <w:rsid w:val="00756360"/>
    <w:rsid w:val="00781B6C"/>
    <w:rsid w:val="0078264B"/>
    <w:rsid w:val="007A7399"/>
    <w:rsid w:val="007B2E55"/>
    <w:rsid w:val="007D2DD9"/>
    <w:rsid w:val="008428B2"/>
    <w:rsid w:val="0084340E"/>
    <w:rsid w:val="00880F2C"/>
    <w:rsid w:val="008B525A"/>
    <w:rsid w:val="008C30AE"/>
    <w:rsid w:val="008D3371"/>
    <w:rsid w:val="008E75C3"/>
    <w:rsid w:val="0090022C"/>
    <w:rsid w:val="00A1401A"/>
    <w:rsid w:val="00A3720F"/>
    <w:rsid w:val="00A70279"/>
    <w:rsid w:val="00A8644D"/>
    <w:rsid w:val="00A91495"/>
    <w:rsid w:val="00AC53BB"/>
    <w:rsid w:val="00AF5FB9"/>
    <w:rsid w:val="00B05F42"/>
    <w:rsid w:val="00B12D08"/>
    <w:rsid w:val="00B55F8F"/>
    <w:rsid w:val="00BA5204"/>
    <w:rsid w:val="00C005AF"/>
    <w:rsid w:val="00C10A76"/>
    <w:rsid w:val="00CB17DD"/>
    <w:rsid w:val="00CD313A"/>
    <w:rsid w:val="00CD5F4B"/>
    <w:rsid w:val="00D45282"/>
    <w:rsid w:val="00D73EB4"/>
    <w:rsid w:val="00D74AD4"/>
    <w:rsid w:val="00D82FAA"/>
    <w:rsid w:val="00DA04CD"/>
    <w:rsid w:val="00DA43A7"/>
    <w:rsid w:val="00DA5CEB"/>
    <w:rsid w:val="00DC37C4"/>
    <w:rsid w:val="00DC4199"/>
    <w:rsid w:val="00DF7A41"/>
    <w:rsid w:val="00E03302"/>
    <w:rsid w:val="00E23CAC"/>
    <w:rsid w:val="00E71A39"/>
    <w:rsid w:val="00E75090"/>
    <w:rsid w:val="00E82D5B"/>
    <w:rsid w:val="00EA3F40"/>
    <w:rsid w:val="00EA4E69"/>
    <w:rsid w:val="00EC4520"/>
    <w:rsid w:val="00ED3E32"/>
    <w:rsid w:val="00EF18C9"/>
    <w:rsid w:val="00F04107"/>
    <w:rsid w:val="00F43167"/>
    <w:rsid w:val="00F43EA4"/>
    <w:rsid w:val="00F60DBF"/>
    <w:rsid w:val="00F726D7"/>
    <w:rsid w:val="00FF548F"/>
    <w:rsid w:val="049727D9"/>
    <w:rsid w:val="05151950"/>
    <w:rsid w:val="09C9319B"/>
    <w:rsid w:val="10210D2D"/>
    <w:rsid w:val="157601E9"/>
    <w:rsid w:val="160C28FB"/>
    <w:rsid w:val="190F4FF3"/>
    <w:rsid w:val="19E576EB"/>
    <w:rsid w:val="1B7E66C0"/>
    <w:rsid w:val="203D7C61"/>
    <w:rsid w:val="204532C1"/>
    <w:rsid w:val="23A01FB6"/>
    <w:rsid w:val="2A100351"/>
    <w:rsid w:val="2A373A32"/>
    <w:rsid w:val="2ACF474A"/>
    <w:rsid w:val="2F0361F1"/>
    <w:rsid w:val="316A07AA"/>
    <w:rsid w:val="320812F2"/>
    <w:rsid w:val="36AB7E10"/>
    <w:rsid w:val="37AA48B8"/>
    <w:rsid w:val="39CC419C"/>
    <w:rsid w:val="3DAC214A"/>
    <w:rsid w:val="3F5D36FC"/>
    <w:rsid w:val="41031695"/>
    <w:rsid w:val="4756678A"/>
    <w:rsid w:val="4D261D06"/>
    <w:rsid w:val="52A14FE5"/>
    <w:rsid w:val="52ED1657"/>
    <w:rsid w:val="536E726B"/>
    <w:rsid w:val="56270168"/>
    <w:rsid w:val="57C74812"/>
    <w:rsid w:val="5CCA6497"/>
    <w:rsid w:val="608A17F0"/>
    <w:rsid w:val="62C05BCC"/>
    <w:rsid w:val="62C76F5B"/>
    <w:rsid w:val="6736630B"/>
    <w:rsid w:val="6B560E7C"/>
    <w:rsid w:val="6BBE4942"/>
    <w:rsid w:val="6E123544"/>
    <w:rsid w:val="70920E82"/>
    <w:rsid w:val="713536CC"/>
    <w:rsid w:val="73396EFC"/>
    <w:rsid w:val="75AD3381"/>
    <w:rsid w:val="78EE51C1"/>
    <w:rsid w:val="7927409F"/>
    <w:rsid w:val="7A4A24F3"/>
    <w:rsid w:val="7CBD1F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9EAF4B0-D9C5-4AD8-A521-C8067EA0DDE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2009</Words>
  <Characters>2113</Characters>
  <Lines>3</Lines>
  <Paragraphs>1</Paragraphs>
  <TotalTime>24</TotalTime>
  <ScaleCrop>false</ScaleCrop>
  <LinksUpToDate>false</LinksUpToDate>
  <CharactersWithSpaces>2186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2023-03-22T08:31:00Z</dcterms:created>
  <dc:creator>梁莉瑶</dc:creator>
  <cp:lastModifiedBy>半夏€</cp:lastModifiedBy>
  <cp:lastPrinted>2025-05-12T10:43:00Z</cp:lastPrinted>
  <dcterms:modified xsi:type="dcterms:W3CDTF">2025-09-17T04:07:42Z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eyJoZGlkIjoiMzk4MjU4ODI1ZjIyZWEwMWI5NjBmZDBkODg2YTQ5NDQiLCJ1c2VySWQiOiIxOTk0OTQ2MTMifQ==</vt:lpwstr>
  </property>
  <property fmtid="{D5CDD505-2E9C-101B-9397-08002B2CF9AE}" pid="4" name="ICV">
    <vt:lpwstr>122ABD5FABF641A0863778D6DD8DBA00_13</vt:lpwstr>
  </property>
</Properties>
</file>