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C005F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工布江达县民政和退役军人事务局2025年</w:t>
      </w:r>
    </w:p>
    <w:p w14:paraId="62CF3811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政府信息公开工作年度报告</w:t>
      </w:r>
    </w:p>
    <w:p w14:paraId="37E1CCD1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2932AE2C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根据《中华人民共和国政府信息公开条例》(国务院令第711 号，以下简称《条例》)以及《国务院办公厅政府信息与政务公开办公室关于印发&lt;中华人民共和国政府信息公开工作年度报告格式&gt;的通知》(国办公开办函〔2021〕30号)要求，现公布林芝市工布江达县民政和退役军人事务局2025年政府信息公开工作年度报告。 </w:t>
      </w:r>
    </w:p>
    <w:p w14:paraId="0B652E56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本报告包括总体情况、主动公开政府信息情况、收到和处理政府信息公开申请情况、政府信息公开行政复议和行政诉讼情况、 存在的主要问题及改进情况，其他需要报告的事项等六个部分， 除特别说明外，所列数据统计时限为2025年1月1日至2025年12月31日。报告电子版可在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工布江达县人民政府网(http://www.gongbujiangda.gov.cn/)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 xml:space="preserve">下载(网址)。公众如需进一步咨询了解相关信息，请与工布江达县民政和退役军人事务局联系(地址:工布江达县希望路南段;邮编:gbjdxmzj@163.com; 电话:0894-5413889)。 </w:t>
      </w:r>
    </w:p>
    <w:p w14:paraId="712D5E2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Style w:val="13"/>
          <w:rFonts w:hint="default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13"/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一、总体情况</w:t>
      </w:r>
    </w:p>
    <w:p w14:paraId="26E2080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2025年以来，我局按照《中华人民共和国政府信息公开条例》、区市县政务公开工作文件精神，以保障人民群众知情权、参与权和表达权为目标，以服务民生、改善民生、保障民生为重点，围绕退役军人工作和双拥工作，努力建设服务型民政，不断提升政务公开标准化、规范化水平。</w:t>
      </w:r>
    </w:p>
    <w:p w14:paraId="5CB4871D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afterLines="0" w:line="576" w:lineRule="exact"/>
        <w:ind w:left="0" w:right="0" w:firstLine="660"/>
        <w:jc w:val="both"/>
        <w:textAlignment w:val="baseline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（一）主动公开。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积极做好政务信息公开工作，努力提高信息的质量和水平。按照主动及时、依申请的原则，充分发挥各类各级媒体的作用，多角度、多层次的开展宣传工作。重点加大对城乡低保、特困人员供养、养老服务、退役军人等重点领域的公开力度。</w:t>
      </w:r>
      <w:r>
        <w:rPr>
          <w:rFonts w:hint="eastAsia" w:cs="仿宋_GB2312"/>
          <w:b w:val="0"/>
          <w:color w:val="auto"/>
          <w:kern w:val="2"/>
          <w:sz w:val="32"/>
          <w:szCs w:val="32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通过公示栏、</w:t>
      </w:r>
      <w:r>
        <w:rPr>
          <w:rFonts w:hint="eastAsia" w:cs="仿宋_GB2312"/>
          <w:spacing w:val="4"/>
          <w:sz w:val="32"/>
          <w:szCs w:val="32"/>
          <w:lang w:eastAsia="zh-CN"/>
        </w:rPr>
        <w:t>“</w:t>
      </w:r>
      <w:r>
        <w:rPr>
          <w:rFonts w:hint="eastAsia" w:cs="仿宋_GB2312"/>
          <w:spacing w:val="4"/>
          <w:sz w:val="32"/>
          <w:szCs w:val="32"/>
          <w:lang w:val="en-US" w:eastAsia="zh-CN"/>
        </w:rPr>
        <w:t>网信工布江达</w:t>
      </w:r>
      <w:r>
        <w:rPr>
          <w:rFonts w:hint="eastAsia" w:cs="仿宋_GB2312"/>
          <w:spacing w:val="4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公众号等主动公开公示党务、业务等信息</w:t>
      </w:r>
      <w:r>
        <w:rPr>
          <w:rFonts w:hint="eastAsia" w:cs="仿宋_GB2312"/>
          <w:spacing w:val="4"/>
          <w:sz w:val="32"/>
          <w:szCs w:val="32"/>
          <w:lang w:val="en-US" w:eastAsia="zh-CN"/>
        </w:rPr>
        <w:t>100余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条。</w:t>
      </w:r>
    </w:p>
    <w:p w14:paraId="7A2DAE8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2025年，依申请公开规范有序，畅通现场、信函等申请渠道，工布江达县民政和退役军人事务局未收到相关申请。</w:t>
      </w:r>
    </w:p>
    <w:p w14:paraId="03C1D84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（三）政府信息管理。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强化组织领导，严格落实公文公开属性源头认定机制和公开前发布审查工作机制，做好公文类信息公开审核工作。完善主动公开目录，及时调整本单位主动公开事项内容，确保公开信息依法、全面、准确。推进政府信息公开动态调整制度，结合本部门相关工作，保证各栏目信息动态更新。</w:t>
      </w:r>
    </w:p>
    <w:p w14:paraId="36F63004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（四）政府信息公开平台建设。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以门户网站为政务公开的基本途径和方式，做好日常维护工作，及时更新政务动态，确保网站栏目内容准确、发布规范。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依托“网信工布江达”微信公众号等渠道，构建多维度公开矩阵，提升信息触达率。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民政和退役军人事务局业务大厅为主要线下公开阵地，放置政策文件、宣传彩页等资料，方便群众获取所需政府信息。</w:t>
      </w:r>
    </w:p>
    <w:p w14:paraId="0C6E6DE2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kern w:val="2"/>
          <w:sz w:val="32"/>
          <w:szCs w:val="32"/>
          <w:lang w:val="en-US" w:eastAsia="zh-CN"/>
        </w:rPr>
        <w:t>（五）监督保障。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lang w:val="en-US" w:eastAsia="zh-CN"/>
        </w:rPr>
        <w:t>按照信息公开工作考核要求，将政府信息公开各项工作细化内容，落实到人，抓细抓实日常问题整改，不断完善政府信息公开工作。</w:t>
      </w:r>
    </w:p>
    <w:p w14:paraId="47D133C3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二、主动公开政府信息情况</w:t>
      </w:r>
    </w:p>
    <w:tbl>
      <w:tblPr>
        <w:tblStyle w:val="19"/>
        <w:tblW w:w="96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39"/>
        <w:gridCol w:w="2305"/>
        <w:gridCol w:w="1928"/>
        <w:gridCol w:w="2068"/>
      </w:tblGrid>
      <w:tr w14:paraId="5D3D9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640" w:type="dxa"/>
            <w:gridSpan w:val="4"/>
            <w:shd w:val="clear" w:color="auto" w:fill="D3E2F2"/>
            <w:vAlign w:val="top"/>
          </w:tcPr>
          <w:p w14:paraId="6D22D47A">
            <w:pPr>
              <w:pStyle w:val="18"/>
              <w:spacing w:before="110" w:line="219" w:lineRule="auto"/>
              <w:ind w:left="2425"/>
            </w:pPr>
            <w:r>
              <w:rPr>
                <w:spacing w:val="-1"/>
              </w:rPr>
              <w:t>第二十条第(一)项</w:t>
            </w:r>
          </w:p>
        </w:tc>
      </w:tr>
      <w:tr w14:paraId="37C23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339" w:type="dxa"/>
            <w:vAlign w:val="top"/>
          </w:tcPr>
          <w:p w14:paraId="55BB9C70">
            <w:pPr>
              <w:pStyle w:val="18"/>
              <w:spacing w:before="225" w:line="219" w:lineRule="auto"/>
              <w:ind w:left="75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信息内容</w:t>
            </w:r>
          </w:p>
        </w:tc>
        <w:tc>
          <w:tcPr>
            <w:tcW w:w="2305" w:type="dxa"/>
            <w:vAlign w:val="top"/>
          </w:tcPr>
          <w:p w14:paraId="387A9BFD">
            <w:pPr>
              <w:pStyle w:val="18"/>
              <w:spacing w:before="224" w:line="219" w:lineRule="auto"/>
              <w:ind w:left="314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本年制发件数</w:t>
            </w:r>
          </w:p>
        </w:tc>
        <w:tc>
          <w:tcPr>
            <w:tcW w:w="1928" w:type="dxa"/>
            <w:vAlign w:val="top"/>
          </w:tcPr>
          <w:p w14:paraId="6E3EB711">
            <w:pPr>
              <w:pStyle w:val="18"/>
              <w:spacing w:before="224" w:line="219" w:lineRule="auto"/>
              <w:ind w:left="19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本年废止件数</w:t>
            </w:r>
          </w:p>
        </w:tc>
        <w:tc>
          <w:tcPr>
            <w:tcW w:w="2068" w:type="dxa"/>
            <w:vAlign w:val="top"/>
          </w:tcPr>
          <w:p w14:paraId="41DB5293">
            <w:pPr>
              <w:pStyle w:val="18"/>
              <w:spacing w:before="225" w:line="219" w:lineRule="auto"/>
              <w:ind w:left="228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现行有效件数</w:t>
            </w:r>
          </w:p>
        </w:tc>
      </w:tr>
      <w:tr w14:paraId="0E03A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3339" w:type="dxa"/>
            <w:vAlign w:val="top"/>
          </w:tcPr>
          <w:p w14:paraId="69113D6F">
            <w:pPr>
              <w:pStyle w:val="18"/>
              <w:spacing w:before="125" w:line="219" w:lineRule="auto"/>
              <w:ind w:left="8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规章</w:t>
            </w:r>
          </w:p>
        </w:tc>
        <w:tc>
          <w:tcPr>
            <w:tcW w:w="2305" w:type="dxa"/>
            <w:vAlign w:val="top"/>
          </w:tcPr>
          <w:p w14:paraId="563F5639">
            <w:pPr>
              <w:pStyle w:val="18"/>
              <w:spacing w:before="149" w:line="183" w:lineRule="auto"/>
              <w:ind w:left="66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28" w:type="dxa"/>
            <w:vAlign w:val="top"/>
          </w:tcPr>
          <w:p w14:paraId="10B11BAA">
            <w:pPr>
              <w:pStyle w:val="18"/>
              <w:spacing w:before="149" w:line="183" w:lineRule="auto"/>
              <w:ind w:left="5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068" w:type="dxa"/>
            <w:vAlign w:val="top"/>
          </w:tcPr>
          <w:p w14:paraId="11ED42D0">
            <w:pPr>
              <w:pStyle w:val="18"/>
              <w:spacing w:before="159" w:line="171" w:lineRule="auto"/>
              <w:ind w:left="5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14:paraId="50DD2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339" w:type="dxa"/>
            <w:vAlign w:val="top"/>
          </w:tcPr>
          <w:p w14:paraId="5CF7F394">
            <w:pPr>
              <w:pStyle w:val="18"/>
              <w:spacing w:before="136" w:line="219" w:lineRule="auto"/>
              <w:ind w:left="56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行政规范性文件</w:t>
            </w:r>
          </w:p>
        </w:tc>
        <w:tc>
          <w:tcPr>
            <w:tcW w:w="2305" w:type="dxa"/>
            <w:vAlign w:val="top"/>
          </w:tcPr>
          <w:p w14:paraId="19A0A2F9">
            <w:pPr>
              <w:pStyle w:val="18"/>
              <w:spacing w:before="149" w:line="183" w:lineRule="auto"/>
              <w:ind w:left="663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28" w:type="dxa"/>
            <w:vAlign w:val="top"/>
          </w:tcPr>
          <w:p w14:paraId="1A3E48CD">
            <w:pPr>
              <w:pStyle w:val="18"/>
              <w:spacing w:before="149" w:line="183" w:lineRule="auto"/>
              <w:ind w:left="663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68" w:type="dxa"/>
            <w:vAlign w:val="top"/>
          </w:tcPr>
          <w:p w14:paraId="26CAEB61">
            <w:pPr>
              <w:pStyle w:val="18"/>
              <w:spacing w:before="149" w:line="183" w:lineRule="auto"/>
              <w:ind w:left="663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05230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640" w:type="dxa"/>
            <w:gridSpan w:val="4"/>
            <w:shd w:val="clear" w:color="auto" w:fill="D8E6F5"/>
            <w:vAlign w:val="top"/>
          </w:tcPr>
          <w:p w14:paraId="7E58ED45">
            <w:pPr>
              <w:pStyle w:val="18"/>
              <w:spacing w:before="127" w:line="217" w:lineRule="auto"/>
              <w:ind w:left="2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第二十条第(</w:t>
            </w:r>
            <w:r>
              <w:rPr>
                <w:color w:val="003F92"/>
                <w:sz w:val="20"/>
                <w:szCs w:val="20"/>
              </w:rPr>
              <w:t>五)项</w:t>
            </w:r>
          </w:p>
        </w:tc>
      </w:tr>
      <w:tr w14:paraId="4AFC1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3339" w:type="dxa"/>
            <w:vAlign w:val="top"/>
          </w:tcPr>
          <w:p w14:paraId="70C05FE3">
            <w:pPr>
              <w:pStyle w:val="18"/>
              <w:spacing w:before="137" w:line="219" w:lineRule="auto"/>
              <w:ind w:left="75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信息内容</w:t>
            </w:r>
          </w:p>
        </w:tc>
        <w:tc>
          <w:tcPr>
            <w:tcW w:w="6301" w:type="dxa"/>
            <w:gridSpan w:val="3"/>
            <w:vAlign w:val="top"/>
          </w:tcPr>
          <w:p w14:paraId="6BA5FE76">
            <w:pPr>
              <w:pStyle w:val="18"/>
              <w:spacing w:before="176" w:line="219" w:lineRule="auto"/>
              <w:ind w:left="140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本年处理决定数量</w:t>
            </w:r>
          </w:p>
        </w:tc>
      </w:tr>
      <w:tr w14:paraId="64793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339" w:type="dxa"/>
            <w:vAlign w:val="top"/>
          </w:tcPr>
          <w:p w14:paraId="02C628B9">
            <w:pPr>
              <w:pStyle w:val="18"/>
              <w:spacing w:before="118" w:line="220" w:lineRule="auto"/>
              <w:ind w:left="7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行政许可</w:t>
            </w:r>
          </w:p>
        </w:tc>
        <w:tc>
          <w:tcPr>
            <w:tcW w:w="6301" w:type="dxa"/>
            <w:gridSpan w:val="3"/>
            <w:vAlign w:val="top"/>
          </w:tcPr>
          <w:p w14:paraId="4E226661">
            <w:pPr>
              <w:pStyle w:val="18"/>
              <w:spacing w:before="149" w:line="183" w:lineRule="auto"/>
              <w:ind w:left="663"/>
              <w:jc w:val="center"/>
              <w:rPr>
                <w:rFonts w:hint="eastAsia" w:ascii="Arial" w:eastAsia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61DDD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640" w:type="dxa"/>
            <w:gridSpan w:val="4"/>
            <w:shd w:val="clear" w:color="auto" w:fill="CDDFEF"/>
            <w:vAlign w:val="top"/>
          </w:tcPr>
          <w:p w14:paraId="3585CAA7">
            <w:pPr>
              <w:pStyle w:val="18"/>
              <w:spacing w:before="149" w:line="219" w:lineRule="auto"/>
              <w:ind w:left="2425"/>
              <w:rPr>
                <w:sz w:val="20"/>
                <w:szCs w:val="20"/>
              </w:rPr>
            </w:pPr>
            <w:r>
              <w:rPr>
                <w:color w:val="828892"/>
                <w:spacing w:val="-1"/>
                <w:sz w:val="20"/>
                <w:szCs w:val="20"/>
              </w:rPr>
              <w:t>第二十条第(六)项</w:t>
            </w:r>
          </w:p>
        </w:tc>
      </w:tr>
      <w:tr w14:paraId="398ED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339" w:type="dxa"/>
            <w:vAlign w:val="top"/>
          </w:tcPr>
          <w:p w14:paraId="42C85D67">
            <w:pPr>
              <w:pStyle w:val="18"/>
              <w:spacing w:before="170" w:line="219" w:lineRule="auto"/>
              <w:ind w:left="75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信息内容</w:t>
            </w:r>
          </w:p>
        </w:tc>
        <w:tc>
          <w:tcPr>
            <w:tcW w:w="6301" w:type="dxa"/>
            <w:gridSpan w:val="3"/>
            <w:vAlign w:val="top"/>
          </w:tcPr>
          <w:p w14:paraId="60368A7F">
            <w:pPr>
              <w:pStyle w:val="18"/>
              <w:spacing w:before="179" w:line="219" w:lineRule="auto"/>
              <w:ind w:left="140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本年处理决定数量</w:t>
            </w:r>
          </w:p>
        </w:tc>
      </w:tr>
      <w:tr w14:paraId="645C6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339" w:type="dxa"/>
            <w:vAlign w:val="top"/>
          </w:tcPr>
          <w:p w14:paraId="1D8997F6">
            <w:pPr>
              <w:pStyle w:val="18"/>
              <w:spacing w:before="161" w:line="220" w:lineRule="auto"/>
              <w:ind w:left="75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行政处罚</w:t>
            </w:r>
          </w:p>
        </w:tc>
        <w:tc>
          <w:tcPr>
            <w:tcW w:w="6301" w:type="dxa"/>
            <w:gridSpan w:val="3"/>
            <w:vAlign w:val="top"/>
          </w:tcPr>
          <w:p w14:paraId="36B21810">
            <w:pPr>
              <w:pStyle w:val="18"/>
              <w:spacing w:before="149" w:line="183" w:lineRule="auto"/>
              <w:ind w:left="66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6F3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339" w:type="dxa"/>
            <w:vAlign w:val="top"/>
          </w:tcPr>
          <w:p w14:paraId="614F0C5F">
            <w:pPr>
              <w:pStyle w:val="18"/>
              <w:spacing w:before="122" w:line="220" w:lineRule="auto"/>
              <w:ind w:left="75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行政强制</w:t>
            </w:r>
          </w:p>
        </w:tc>
        <w:tc>
          <w:tcPr>
            <w:tcW w:w="6301" w:type="dxa"/>
            <w:gridSpan w:val="3"/>
            <w:vAlign w:val="top"/>
          </w:tcPr>
          <w:p w14:paraId="6F0F7094">
            <w:pPr>
              <w:pStyle w:val="18"/>
              <w:spacing w:before="149" w:line="183" w:lineRule="auto"/>
              <w:ind w:left="663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</w:p>
        </w:tc>
      </w:tr>
      <w:tr w14:paraId="469DE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640" w:type="dxa"/>
            <w:gridSpan w:val="4"/>
            <w:shd w:val="clear" w:color="auto" w:fill="CDDFF0"/>
            <w:vAlign w:val="top"/>
          </w:tcPr>
          <w:p w14:paraId="140E0166">
            <w:pPr>
              <w:pStyle w:val="18"/>
              <w:spacing w:before="133" w:line="219" w:lineRule="auto"/>
              <w:ind w:left="2425"/>
              <w:rPr>
                <w:sz w:val="20"/>
                <w:szCs w:val="20"/>
              </w:rPr>
            </w:pPr>
            <w:r>
              <w:rPr>
                <w:color w:val="777B86"/>
                <w:spacing w:val="-1"/>
                <w:sz w:val="20"/>
                <w:szCs w:val="20"/>
              </w:rPr>
              <w:t>第二十条第(八)项</w:t>
            </w:r>
          </w:p>
        </w:tc>
      </w:tr>
      <w:tr w14:paraId="2C79E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339" w:type="dxa"/>
            <w:vAlign w:val="top"/>
          </w:tcPr>
          <w:p w14:paraId="7EB1DA02">
            <w:pPr>
              <w:pStyle w:val="18"/>
              <w:spacing w:before="143" w:line="206" w:lineRule="auto"/>
              <w:ind w:left="75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信息内容</w:t>
            </w:r>
          </w:p>
        </w:tc>
        <w:tc>
          <w:tcPr>
            <w:tcW w:w="6301" w:type="dxa"/>
            <w:gridSpan w:val="3"/>
            <w:vAlign w:val="top"/>
          </w:tcPr>
          <w:p w14:paraId="34DDFD6A">
            <w:pPr>
              <w:pStyle w:val="18"/>
              <w:spacing w:before="133" w:line="219" w:lineRule="auto"/>
              <w:ind w:left="1144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本年收费金额(单位：万元)</w:t>
            </w:r>
          </w:p>
        </w:tc>
      </w:tr>
      <w:tr w14:paraId="5B4B8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339" w:type="dxa"/>
            <w:vAlign w:val="top"/>
          </w:tcPr>
          <w:p w14:paraId="677314B3">
            <w:pPr>
              <w:pStyle w:val="18"/>
              <w:spacing w:before="135" w:line="219" w:lineRule="auto"/>
              <w:ind w:left="56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行政事业性收费</w:t>
            </w:r>
          </w:p>
        </w:tc>
        <w:tc>
          <w:tcPr>
            <w:tcW w:w="6301" w:type="dxa"/>
            <w:gridSpan w:val="3"/>
            <w:vAlign w:val="top"/>
          </w:tcPr>
          <w:p w14:paraId="1C2FB794">
            <w:pPr>
              <w:jc w:val="center"/>
              <w:rPr>
                <w:rFonts w:hint="eastAsia" w:ascii="Arial" w:eastAsia="宋体"/>
                <w:sz w:val="32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</w:tr>
    </w:tbl>
    <w:p w14:paraId="65005B3F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三、收到和处理政府信息公开申请情况</w:t>
      </w:r>
    </w:p>
    <w:tbl>
      <w:tblPr>
        <w:tblStyle w:val="19"/>
        <w:tblW w:w="8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36"/>
        <w:gridCol w:w="688"/>
        <w:gridCol w:w="2390"/>
        <w:gridCol w:w="690"/>
        <w:gridCol w:w="645"/>
        <w:gridCol w:w="721"/>
        <w:gridCol w:w="855"/>
        <w:gridCol w:w="876"/>
        <w:gridCol w:w="640"/>
        <w:gridCol w:w="679"/>
      </w:tblGrid>
      <w:tr w14:paraId="14BB9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653" w:type="dxa"/>
            <w:gridSpan w:val="4"/>
            <w:vMerge w:val="restart"/>
            <w:tcBorders>
              <w:bottom w:val="nil"/>
            </w:tcBorders>
            <w:vAlign w:val="top"/>
          </w:tcPr>
          <w:p w14:paraId="0D894B77">
            <w:pPr>
              <w:pStyle w:val="18"/>
              <w:spacing w:line="343" w:lineRule="auto"/>
              <w:rPr>
                <w:sz w:val="20"/>
                <w:szCs w:val="20"/>
              </w:rPr>
            </w:pPr>
          </w:p>
          <w:p w14:paraId="113DC8EF">
            <w:pPr>
              <w:spacing w:before="45" w:line="215" w:lineRule="auto"/>
              <w:ind w:left="85" w:firstLine="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(本列数据的勾稽关系为：第一项加第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二项之和，等于第三项加第四项之和)</w:t>
            </w:r>
          </w:p>
        </w:tc>
        <w:tc>
          <w:tcPr>
            <w:tcW w:w="5106" w:type="dxa"/>
            <w:gridSpan w:val="7"/>
            <w:vAlign w:val="top"/>
          </w:tcPr>
          <w:p w14:paraId="55C4B3F0">
            <w:pPr>
              <w:spacing w:before="100" w:line="219" w:lineRule="auto"/>
              <w:ind w:left="13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申请人情况</w:t>
            </w:r>
          </w:p>
        </w:tc>
      </w:tr>
      <w:tr w14:paraId="0A36D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653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7B26E7D4">
            <w:pPr>
              <w:pStyle w:val="18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restart"/>
            <w:tcBorders>
              <w:bottom w:val="nil"/>
            </w:tcBorders>
            <w:vAlign w:val="top"/>
          </w:tcPr>
          <w:p w14:paraId="7CE1BA84">
            <w:pPr>
              <w:spacing w:before="218" w:line="200" w:lineRule="auto"/>
              <w:ind w:left="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自然</w:t>
            </w:r>
          </w:p>
          <w:p w14:paraId="68A65E66">
            <w:pPr>
              <w:spacing w:line="222" w:lineRule="auto"/>
              <w:ind w:left="1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人</w:t>
            </w:r>
          </w:p>
        </w:tc>
        <w:tc>
          <w:tcPr>
            <w:tcW w:w="3737" w:type="dxa"/>
            <w:gridSpan w:val="5"/>
            <w:vAlign w:val="top"/>
          </w:tcPr>
          <w:p w14:paraId="41CB73ED">
            <w:pPr>
              <w:spacing w:before="88" w:line="220" w:lineRule="auto"/>
              <w:ind w:left="7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法人或其他组织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 w14:paraId="4F134075">
            <w:pPr>
              <w:pStyle w:val="18"/>
              <w:spacing w:line="241" w:lineRule="auto"/>
              <w:rPr>
                <w:sz w:val="20"/>
                <w:szCs w:val="20"/>
              </w:rPr>
            </w:pPr>
          </w:p>
          <w:p w14:paraId="67B71893">
            <w:pPr>
              <w:spacing w:before="46" w:line="221" w:lineRule="auto"/>
              <w:ind w:left="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总计</w:t>
            </w:r>
          </w:p>
        </w:tc>
      </w:tr>
      <w:tr w14:paraId="07890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653" w:type="dxa"/>
            <w:gridSpan w:val="4"/>
            <w:vMerge w:val="continue"/>
            <w:tcBorders>
              <w:top w:val="nil"/>
            </w:tcBorders>
            <w:vAlign w:val="top"/>
          </w:tcPr>
          <w:p w14:paraId="7B21FF55">
            <w:pPr>
              <w:pStyle w:val="18"/>
              <w:rPr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</w:tcBorders>
            <w:vAlign w:val="top"/>
          </w:tcPr>
          <w:p w14:paraId="3E808577">
            <w:pPr>
              <w:pStyle w:val="18"/>
              <w:rPr>
                <w:sz w:val="20"/>
                <w:szCs w:val="20"/>
              </w:rPr>
            </w:pPr>
          </w:p>
        </w:tc>
        <w:tc>
          <w:tcPr>
            <w:tcW w:w="645" w:type="dxa"/>
            <w:vAlign w:val="top"/>
          </w:tcPr>
          <w:p w14:paraId="0FC557C2">
            <w:pPr>
              <w:spacing w:before="60" w:line="203" w:lineRule="auto"/>
              <w:ind w:left="64" w:right="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商业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企业</w:t>
            </w:r>
          </w:p>
        </w:tc>
        <w:tc>
          <w:tcPr>
            <w:tcW w:w="721" w:type="dxa"/>
            <w:vAlign w:val="top"/>
          </w:tcPr>
          <w:p w14:paraId="1EBC205A">
            <w:pPr>
              <w:spacing w:before="49" w:line="208" w:lineRule="auto"/>
              <w:ind w:left="95" w:right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科研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机构</w:t>
            </w:r>
          </w:p>
        </w:tc>
        <w:tc>
          <w:tcPr>
            <w:tcW w:w="855" w:type="dxa"/>
            <w:vAlign w:val="top"/>
          </w:tcPr>
          <w:p w14:paraId="10B15D6F">
            <w:pPr>
              <w:spacing w:before="49" w:line="210" w:lineRule="auto"/>
              <w:ind w:left="66" w:right="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社会公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益组织</w:t>
            </w:r>
          </w:p>
        </w:tc>
        <w:tc>
          <w:tcPr>
            <w:tcW w:w="876" w:type="dxa"/>
            <w:vAlign w:val="top"/>
          </w:tcPr>
          <w:p w14:paraId="7C5C5120">
            <w:pPr>
              <w:spacing w:before="49" w:line="210" w:lineRule="auto"/>
              <w:ind w:left="77" w:right="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法律服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务机构</w:t>
            </w:r>
          </w:p>
        </w:tc>
        <w:tc>
          <w:tcPr>
            <w:tcW w:w="640" w:type="dxa"/>
            <w:vAlign w:val="top"/>
          </w:tcPr>
          <w:p w14:paraId="527C7CF4">
            <w:pPr>
              <w:spacing w:before="120" w:line="220" w:lineRule="auto"/>
              <w:ind w:left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其他</w:t>
            </w: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 w14:paraId="0343F4DE">
            <w:pPr>
              <w:pStyle w:val="18"/>
              <w:rPr>
                <w:sz w:val="20"/>
                <w:szCs w:val="20"/>
              </w:rPr>
            </w:pPr>
          </w:p>
        </w:tc>
      </w:tr>
      <w:tr w14:paraId="69EBB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3653" w:type="dxa"/>
            <w:gridSpan w:val="4"/>
            <w:vAlign w:val="top"/>
          </w:tcPr>
          <w:p w14:paraId="6B96E93C">
            <w:pPr>
              <w:spacing w:before="100" w:line="219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90" w:type="dxa"/>
            <w:vAlign w:val="top"/>
          </w:tcPr>
          <w:p w14:paraId="71953B70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44B6BE6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00DE92B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6BAD7D2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5F2CB8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1008EE6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379FDFF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520D83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3653" w:type="dxa"/>
            <w:gridSpan w:val="4"/>
            <w:vAlign w:val="top"/>
          </w:tcPr>
          <w:p w14:paraId="0C87C988">
            <w:pPr>
              <w:spacing w:before="102" w:line="219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90" w:type="dxa"/>
            <w:vAlign w:val="top"/>
          </w:tcPr>
          <w:p w14:paraId="623CC888">
            <w:pPr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2191679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3117A4B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7904C45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43A6D2E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0A724B9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4B78BEA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762FE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575" w:type="dxa"/>
            <w:gridSpan w:val="2"/>
            <w:vAlign w:val="top"/>
          </w:tcPr>
          <w:p w14:paraId="6D15779F">
            <w:pPr>
              <w:pStyle w:val="18"/>
              <w:rPr>
                <w:sz w:val="20"/>
                <w:szCs w:val="20"/>
              </w:rPr>
            </w:pPr>
          </w:p>
        </w:tc>
        <w:tc>
          <w:tcPr>
            <w:tcW w:w="3078" w:type="dxa"/>
            <w:gridSpan w:val="2"/>
            <w:vAlign w:val="top"/>
          </w:tcPr>
          <w:p w14:paraId="3C19AF7D">
            <w:pPr>
              <w:spacing w:before="96" w:line="221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(一)予以公开</w:t>
            </w:r>
          </w:p>
        </w:tc>
        <w:tc>
          <w:tcPr>
            <w:tcW w:w="690" w:type="dxa"/>
            <w:vAlign w:val="top"/>
          </w:tcPr>
          <w:p w14:paraId="6FEBDFCA">
            <w:pPr>
              <w:pStyle w:val="18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79A18133">
            <w:pPr>
              <w:pStyle w:val="18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2C546B69">
            <w:pPr>
              <w:pStyle w:val="18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08A3B54E">
            <w:pPr>
              <w:pStyle w:val="18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7946039B">
            <w:pPr>
              <w:pStyle w:val="18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40079CEC">
            <w:pPr>
              <w:pStyle w:val="18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643D5000">
            <w:pPr>
              <w:pStyle w:val="18"/>
              <w:jc w:val="center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590962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539" w:type="dxa"/>
            <w:vMerge w:val="restart"/>
            <w:tcBorders>
              <w:bottom w:val="nil"/>
            </w:tcBorders>
            <w:textDirection w:val="tbRlV"/>
            <w:vAlign w:val="top"/>
          </w:tcPr>
          <w:p w14:paraId="457973E5">
            <w:pPr>
              <w:spacing w:before="133" w:line="202" w:lineRule="auto"/>
              <w:ind w:left="263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本年度办理结果</w:t>
            </w:r>
          </w:p>
        </w:tc>
        <w:tc>
          <w:tcPr>
            <w:tcW w:w="3114" w:type="dxa"/>
            <w:gridSpan w:val="3"/>
            <w:vAlign w:val="top"/>
          </w:tcPr>
          <w:p w14:paraId="50C5C44F">
            <w:pPr>
              <w:spacing w:before="20" w:line="199" w:lineRule="auto"/>
              <w:ind w:left="10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(二)部分公开(区分处理的，</w:t>
            </w:r>
          </w:p>
          <w:p w14:paraId="070DB2A5">
            <w:pPr>
              <w:spacing w:line="205" w:lineRule="auto"/>
              <w:ind w:left="10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只计这一情形，不计共他情形</w:t>
            </w:r>
          </w:p>
        </w:tc>
        <w:tc>
          <w:tcPr>
            <w:tcW w:w="690" w:type="dxa"/>
            <w:vAlign w:val="top"/>
          </w:tcPr>
          <w:p w14:paraId="375F962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51DEA63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726567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7F65828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4CFB6C1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57A4FDA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7CA26F4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387C8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ACE7D1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restart"/>
            <w:tcBorders>
              <w:bottom w:val="nil"/>
            </w:tcBorders>
            <w:vAlign w:val="top"/>
          </w:tcPr>
          <w:p w14:paraId="2BD2EB09">
            <w:pPr>
              <w:pStyle w:val="18"/>
              <w:spacing w:line="265" w:lineRule="auto"/>
              <w:rPr>
                <w:sz w:val="16"/>
                <w:szCs w:val="16"/>
              </w:rPr>
            </w:pPr>
          </w:p>
          <w:p w14:paraId="0F965F5A">
            <w:pPr>
              <w:pStyle w:val="18"/>
              <w:spacing w:line="265" w:lineRule="auto"/>
              <w:rPr>
                <w:sz w:val="16"/>
                <w:szCs w:val="16"/>
              </w:rPr>
            </w:pPr>
          </w:p>
          <w:p w14:paraId="0FA7C995">
            <w:pPr>
              <w:pStyle w:val="18"/>
              <w:spacing w:line="265" w:lineRule="auto"/>
              <w:rPr>
                <w:sz w:val="16"/>
                <w:szCs w:val="16"/>
              </w:rPr>
            </w:pPr>
          </w:p>
          <w:p w14:paraId="11341F6D">
            <w:pPr>
              <w:pStyle w:val="18"/>
              <w:spacing w:line="265" w:lineRule="auto"/>
              <w:rPr>
                <w:sz w:val="16"/>
                <w:szCs w:val="16"/>
              </w:rPr>
            </w:pPr>
          </w:p>
          <w:p w14:paraId="27BBAE40">
            <w:pPr>
              <w:pStyle w:val="18"/>
              <w:spacing w:line="266" w:lineRule="auto"/>
              <w:rPr>
                <w:sz w:val="16"/>
                <w:szCs w:val="16"/>
              </w:rPr>
            </w:pPr>
          </w:p>
          <w:p w14:paraId="7008C858">
            <w:pPr>
              <w:spacing w:before="42" w:line="206" w:lineRule="auto"/>
              <w:ind w:left="51" w:right="89" w:firstLine="5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(三)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不予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公开</w:t>
            </w:r>
          </w:p>
        </w:tc>
        <w:tc>
          <w:tcPr>
            <w:tcW w:w="2390" w:type="dxa"/>
            <w:vAlign w:val="top"/>
          </w:tcPr>
          <w:p w14:paraId="19E46F3D">
            <w:pPr>
              <w:spacing w:before="85" w:line="219" w:lineRule="auto"/>
              <w:ind w:left="4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1.属于国家秘密</w:t>
            </w:r>
          </w:p>
        </w:tc>
        <w:tc>
          <w:tcPr>
            <w:tcW w:w="690" w:type="dxa"/>
            <w:vAlign w:val="top"/>
          </w:tcPr>
          <w:p w14:paraId="198ADF6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1BA9D0F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67AADE7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1CAB812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392EC77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0EF17EF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68CD7BB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2848A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C1BC83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22CF426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1A07A19D">
            <w:pPr>
              <w:spacing w:before="25" w:line="194" w:lineRule="auto"/>
              <w:ind w:left="42" w:right="7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2.其他法律行政法规禁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止公开</w:t>
            </w:r>
          </w:p>
        </w:tc>
        <w:tc>
          <w:tcPr>
            <w:tcW w:w="690" w:type="dxa"/>
            <w:vAlign w:val="top"/>
          </w:tcPr>
          <w:p w14:paraId="5A5A081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424A671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6F9B21B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383FB01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3554BC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02F4A30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2F41DD5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6C2A3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033A67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2EB0ABB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7BAE3E3C">
            <w:pPr>
              <w:spacing w:before="96" w:line="219" w:lineRule="auto"/>
              <w:jc w:val="right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3.危及“三安全一稳定”</w:t>
            </w:r>
          </w:p>
        </w:tc>
        <w:tc>
          <w:tcPr>
            <w:tcW w:w="690" w:type="dxa"/>
            <w:vAlign w:val="top"/>
          </w:tcPr>
          <w:p w14:paraId="78DD672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0570D04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0D7412C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7F5E20B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3D23534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47A8C61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5561DF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0D742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60A9517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FCA26D6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1B4C5EA4">
            <w:pPr>
              <w:spacing w:before="87" w:line="219" w:lineRule="auto"/>
              <w:ind w:left="4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4.保护第三方合法权益</w:t>
            </w:r>
          </w:p>
        </w:tc>
        <w:tc>
          <w:tcPr>
            <w:tcW w:w="690" w:type="dxa"/>
            <w:vAlign w:val="top"/>
          </w:tcPr>
          <w:p w14:paraId="0E9624B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32A1BFB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5688094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6508AEC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5CF4068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3159A2B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019A8CF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455B1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1BF5EA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B909533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34303AAB">
            <w:pPr>
              <w:spacing w:before="26" w:line="194" w:lineRule="auto"/>
              <w:ind w:left="42" w:right="7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5.属于三类内部事务信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息</w:t>
            </w:r>
          </w:p>
        </w:tc>
        <w:tc>
          <w:tcPr>
            <w:tcW w:w="690" w:type="dxa"/>
            <w:vAlign w:val="top"/>
          </w:tcPr>
          <w:p w14:paraId="0145883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5C6EC9E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78DF354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3E5247E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22AD43E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576FB36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0087CFC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72D5A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80DABF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9FEAC25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3F57071E">
            <w:pPr>
              <w:spacing w:before="87" w:line="219" w:lineRule="auto"/>
              <w:ind w:left="4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6.属于四类过程性信息</w:t>
            </w:r>
          </w:p>
        </w:tc>
        <w:tc>
          <w:tcPr>
            <w:tcW w:w="690" w:type="dxa"/>
            <w:vAlign w:val="top"/>
          </w:tcPr>
          <w:p w14:paraId="0831BAF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1C7CA04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1AF3753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74FC673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4422156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04A245F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78F5616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10E70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3FA9D1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38EBC48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640E39E7">
            <w:pPr>
              <w:spacing w:before="88" w:line="219" w:lineRule="auto"/>
              <w:ind w:left="4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7.属于行政执法案卷</w:t>
            </w:r>
          </w:p>
        </w:tc>
        <w:tc>
          <w:tcPr>
            <w:tcW w:w="690" w:type="dxa"/>
            <w:vAlign w:val="top"/>
          </w:tcPr>
          <w:p w14:paraId="55ED392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72B6FD9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51E4EAB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2C1573F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04ECAD7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3399352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31B99CE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56D7A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FA6200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</w:tcBorders>
            <w:vAlign w:val="top"/>
          </w:tcPr>
          <w:p w14:paraId="1E79BF58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354C27DB">
            <w:pPr>
              <w:spacing w:before="98" w:line="220" w:lineRule="auto"/>
              <w:ind w:left="4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8.属于行政查询事项</w:t>
            </w:r>
          </w:p>
        </w:tc>
        <w:tc>
          <w:tcPr>
            <w:tcW w:w="690" w:type="dxa"/>
            <w:vAlign w:val="top"/>
          </w:tcPr>
          <w:p w14:paraId="3B06F4F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3886A2A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4A12124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1D95615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4014881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39D68F3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4075E15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0A1AE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85ACDE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restart"/>
            <w:tcBorders>
              <w:bottom w:val="nil"/>
            </w:tcBorders>
            <w:vAlign w:val="top"/>
          </w:tcPr>
          <w:p w14:paraId="4755D369">
            <w:pPr>
              <w:spacing w:before="281" w:line="204" w:lineRule="auto"/>
              <w:ind w:left="51" w:right="69" w:firstLine="7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(四)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6"/>
                <w:szCs w:val="16"/>
              </w:rPr>
              <w:t>无法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提供</w:t>
            </w:r>
          </w:p>
        </w:tc>
        <w:tc>
          <w:tcPr>
            <w:tcW w:w="2390" w:type="dxa"/>
            <w:vAlign w:val="top"/>
          </w:tcPr>
          <w:p w14:paraId="58598388">
            <w:pPr>
              <w:spacing w:before="8" w:line="200" w:lineRule="auto"/>
              <w:ind w:left="42" w:right="6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1.本机关不掌握相关政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府信息</w:t>
            </w:r>
          </w:p>
        </w:tc>
        <w:tc>
          <w:tcPr>
            <w:tcW w:w="690" w:type="dxa"/>
            <w:vAlign w:val="top"/>
          </w:tcPr>
          <w:p w14:paraId="03F944D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7F1ADD3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64D8784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359B9BD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4E44B99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215FAC3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780C317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5ADB8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FA5AF2F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10BBF32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0F9B5F06">
            <w:pPr>
              <w:spacing w:before="29" w:line="192" w:lineRule="auto"/>
              <w:ind w:left="42" w:right="5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2.没有现成信息需要另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行制作</w:t>
            </w:r>
          </w:p>
        </w:tc>
        <w:tc>
          <w:tcPr>
            <w:tcW w:w="690" w:type="dxa"/>
            <w:vAlign w:val="top"/>
          </w:tcPr>
          <w:p w14:paraId="5A39A43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3F3C651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2200AB9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6AD2C93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7B8D04C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5E13021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5D0F58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78CAC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A9CA6F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</w:tcBorders>
            <w:vAlign w:val="top"/>
          </w:tcPr>
          <w:p w14:paraId="1BEA9F35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14D07DDA">
            <w:pPr>
              <w:spacing w:before="18" w:line="206" w:lineRule="auto"/>
              <w:ind w:left="42" w:right="63" w:firstLine="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3.补正后申请内容仍不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>明确</w:t>
            </w:r>
          </w:p>
        </w:tc>
        <w:tc>
          <w:tcPr>
            <w:tcW w:w="690" w:type="dxa"/>
            <w:vAlign w:val="top"/>
          </w:tcPr>
          <w:p w14:paraId="47B251B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4AC6C3B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7DECCDE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1642AE6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128C36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5205B2F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617EC48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24C34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58A411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restart"/>
            <w:tcBorders>
              <w:bottom w:val="nil"/>
            </w:tcBorders>
            <w:vAlign w:val="top"/>
          </w:tcPr>
          <w:p w14:paraId="3A87DD82">
            <w:pPr>
              <w:pStyle w:val="18"/>
              <w:spacing w:line="277" w:lineRule="auto"/>
              <w:rPr>
                <w:sz w:val="16"/>
                <w:szCs w:val="16"/>
              </w:rPr>
            </w:pPr>
          </w:p>
          <w:p w14:paraId="48A1A617">
            <w:pPr>
              <w:pStyle w:val="18"/>
              <w:spacing w:line="278" w:lineRule="auto"/>
              <w:rPr>
                <w:sz w:val="16"/>
                <w:szCs w:val="16"/>
              </w:rPr>
            </w:pPr>
          </w:p>
          <w:p w14:paraId="6E0D70D6">
            <w:pPr>
              <w:spacing w:before="43" w:line="208" w:lineRule="auto"/>
              <w:ind w:left="51" w:right="89" w:firstLine="5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(五)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不予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处理</w:t>
            </w:r>
          </w:p>
        </w:tc>
        <w:tc>
          <w:tcPr>
            <w:tcW w:w="2390" w:type="dxa"/>
            <w:vAlign w:val="top"/>
          </w:tcPr>
          <w:p w14:paraId="343F2641">
            <w:pPr>
              <w:spacing w:before="99" w:line="219" w:lineRule="auto"/>
              <w:ind w:left="4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1.信访举报投诉类申请</w:t>
            </w:r>
          </w:p>
        </w:tc>
        <w:tc>
          <w:tcPr>
            <w:tcW w:w="690" w:type="dxa"/>
            <w:vAlign w:val="top"/>
          </w:tcPr>
          <w:p w14:paraId="27CDA88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466EA10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5EF5D3A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0A38FDD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4F5E84B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51C4F38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564D5F6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5EE1B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2E61B2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439C0A0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0560503F">
            <w:pPr>
              <w:spacing w:before="91" w:line="219" w:lineRule="auto"/>
              <w:ind w:left="4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2.重复申请</w:t>
            </w:r>
          </w:p>
        </w:tc>
        <w:tc>
          <w:tcPr>
            <w:tcW w:w="690" w:type="dxa"/>
            <w:vAlign w:val="top"/>
          </w:tcPr>
          <w:p w14:paraId="4921EE9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745F260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3AD56E0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7B4E907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1A1B44D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34A5BD8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68F2F2E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0B0B4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C599913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A4CD705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25FC514F">
            <w:pPr>
              <w:spacing w:before="90" w:line="219" w:lineRule="auto"/>
              <w:ind w:left="4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3.要求提供公开出版物</w:t>
            </w:r>
          </w:p>
        </w:tc>
        <w:tc>
          <w:tcPr>
            <w:tcW w:w="690" w:type="dxa"/>
            <w:vAlign w:val="top"/>
          </w:tcPr>
          <w:p w14:paraId="0AC42F8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7923187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714EE9E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7807267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5F405E3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744AB02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1F4063A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63352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4FE56BF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C8340C7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700B9A5F">
            <w:pPr>
              <w:spacing w:before="22" w:line="190" w:lineRule="auto"/>
              <w:ind w:left="42" w:right="60" w:firstLine="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4.无正当理由大量反复</w:t>
            </w:r>
            <w:r>
              <w:rPr>
                <w:rFonts w:ascii="宋体" w:hAnsi="宋体" w:eastAsia="宋体" w:cs="宋体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申请</w:t>
            </w:r>
          </w:p>
        </w:tc>
        <w:tc>
          <w:tcPr>
            <w:tcW w:w="690" w:type="dxa"/>
            <w:vAlign w:val="top"/>
          </w:tcPr>
          <w:p w14:paraId="41F8529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58B537C5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509149A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0500B76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2ADBC0C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1A71FFE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6EFF1C6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68AED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C854DA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</w:tcBorders>
            <w:vAlign w:val="top"/>
          </w:tcPr>
          <w:p w14:paraId="5BE5FDE4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49181A85">
            <w:pPr>
              <w:spacing w:before="21" w:line="197" w:lineRule="auto"/>
              <w:ind w:left="62" w:right="43" w:firstLine="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5.要求行政机关确认或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重新出具已获取信息</w:t>
            </w:r>
          </w:p>
        </w:tc>
        <w:tc>
          <w:tcPr>
            <w:tcW w:w="690" w:type="dxa"/>
            <w:vAlign w:val="top"/>
          </w:tcPr>
          <w:p w14:paraId="7EE6834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5AEA842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749FE49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1A93900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4C96F89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074A43B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64C09CE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255E5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55479B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restart"/>
            <w:tcBorders>
              <w:bottom w:val="nil"/>
            </w:tcBorders>
            <w:vAlign w:val="top"/>
          </w:tcPr>
          <w:p w14:paraId="2D6D0628">
            <w:pPr>
              <w:pStyle w:val="18"/>
              <w:spacing w:line="249" w:lineRule="auto"/>
              <w:rPr>
                <w:sz w:val="16"/>
                <w:szCs w:val="16"/>
              </w:rPr>
            </w:pPr>
          </w:p>
          <w:p w14:paraId="64329911">
            <w:pPr>
              <w:pStyle w:val="18"/>
              <w:spacing w:line="250" w:lineRule="auto"/>
              <w:rPr>
                <w:sz w:val="16"/>
                <w:szCs w:val="16"/>
              </w:rPr>
            </w:pPr>
          </w:p>
          <w:p w14:paraId="0466DB4C">
            <w:pPr>
              <w:spacing w:before="42" w:line="212" w:lineRule="auto"/>
              <w:ind w:left="51" w:right="89" w:firstLine="5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9"/>
                <w:sz w:val="16"/>
                <w:szCs w:val="16"/>
              </w:rPr>
              <w:t>(六)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其他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处理</w:t>
            </w:r>
          </w:p>
        </w:tc>
        <w:tc>
          <w:tcPr>
            <w:tcW w:w="2390" w:type="dxa"/>
            <w:vAlign w:val="top"/>
          </w:tcPr>
          <w:p w14:paraId="22B292A7">
            <w:pPr>
              <w:spacing w:before="32" w:line="187" w:lineRule="auto"/>
              <w:ind w:left="42" w:right="30" w:firstLine="29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1.申请人无正当理由逾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期不补正、行政机关不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再处理其政府信息公开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>申请</w:t>
            </w:r>
          </w:p>
        </w:tc>
        <w:tc>
          <w:tcPr>
            <w:tcW w:w="690" w:type="dxa"/>
            <w:vAlign w:val="top"/>
          </w:tcPr>
          <w:p w14:paraId="2198219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2D0F52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0722619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7DA194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5C955C3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7CC990A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25CF370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391B76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6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BC449D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8381E10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5A61848C">
            <w:pPr>
              <w:spacing w:before="24" w:line="197" w:lineRule="auto"/>
              <w:ind w:left="42" w:right="51" w:firstLine="19"/>
              <w:jc w:val="both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2.申请人逾期未按收费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通知要求缴纳费用、行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政机关不再处理其政府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6"/>
                <w:szCs w:val="16"/>
              </w:rPr>
              <w:t>信息公开申请</w:t>
            </w:r>
          </w:p>
        </w:tc>
        <w:tc>
          <w:tcPr>
            <w:tcW w:w="690" w:type="dxa"/>
            <w:vAlign w:val="top"/>
          </w:tcPr>
          <w:p w14:paraId="1E382DB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0478CC4E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2905E4B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63E9603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215EF23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6C10EA5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6888E18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1715B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3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2D42425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2"/>
            <w:vMerge w:val="continue"/>
            <w:tcBorders>
              <w:top w:val="nil"/>
            </w:tcBorders>
            <w:vAlign w:val="top"/>
          </w:tcPr>
          <w:p w14:paraId="4EA353E4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2390" w:type="dxa"/>
            <w:vAlign w:val="top"/>
          </w:tcPr>
          <w:p w14:paraId="3CE56209">
            <w:pPr>
              <w:spacing w:before="94" w:line="220" w:lineRule="auto"/>
              <w:ind w:left="4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3.其他</w:t>
            </w:r>
          </w:p>
        </w:tc>
        <w:tc>
          <w:tcPr>
            <w:tcW w:w="690" w:type="dxa"/>
            <w:vAlign w:val="top"/>
          </w:tcPr>
          <w:p w14:paraId="2C2D42F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74D6683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5609842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7D85B18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0BF2D99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3AF2ECE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65110C9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0425A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539" w:type="dxa"/>
            <w:vMerge w:val="continue"/>
            <w:tcBorders>
              <w:top w:val="nil"/>
            </w:tcBorders>
            <w:textDirection w:val="tbRlV"/>
            <w:vAlign w:val="top"/>
          </w:tcPr>
          <w:p w14:paraId="13D7A9BC">
            <w:pPr>
              <w:pStyle w:val="18"/>
              <w:rPr>
                <w:sz w:val="16"/>
                <w:szCs w:val="16"/>
              </w:rPr>
            </w:pPr>
          </w:p>
        </w:tc>
        <w:tc>
          <w:tcPr>
            <w:tcW w:w="3114" w:type="dxa"/>
            <w:gridSpan w:val="3"/>
            <w:vAlign w:val="top"/>
          </w:tcPr>
          <w:p w14:paraId="5A6E6CB4">
            <w:pPr>
              <w:spacing w:before="95" w:line="221" w:lineRule="auto"/>
              <w:ind w:left="10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(七)总计</w:t>
            </w:r>
          </w:p>
        </w:tc>
        <w:tc>
          <w:tcPr>
            <w:tcW w:w="690" w:type="dxa"/>
            <w:vAlign w:val="top"/>
          </w:tcPr>
          <w:p w14:paraId="0B53B23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5131B89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63A6CF18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6DDF27C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705D6F7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79EB16B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58C38D8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  <w:tr w14:paraId="75B42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653" w:type="dxa"/>
            <w:gridSpan w:val="4"/>
            <w:vAlign w:val="top"/>
          </w:tcPr>
          <w:p w14:paraId="4B864794">
            <w:pPr>
              <w:spacing w:before="104" w:line="219" w:lineRule="auto"/>
              <w:ind w:left="6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四、结转下年度继续办理</w:t>
            </w:r>
          </w:p>
        </w:tc>
        <w:tc>
          <w:tcPr>
            <w:tcW w:w="690" w:type="dxa"/>
            <w:vAlign w:val="top"/>
          </w:tcPr>
          <w:p w14:paraId="4B8E008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5" w:type="dxa"/>
            <w:vAlign w:val="top"/>
          </w:tcPr>
          <w:p w14:paraId="468D0E33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21" w:type="dxa"/>
            <w:vAlign w:val="top"/>
          </w:tcPr>
          <w:p w14:paraId="1C1AF15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55" w:type="dxa"/>
            <w:vAlign w:val="top"/>
          </w:tcPr>
          <w:p w14:paraId="1E50873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6" w:type="dxa"/>
            <w:vAlign w:val="top"/>
          </w:tcPr>
          <w:p w14:paraId="0F7172CC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0" w:type="dxa"/>
            <w:vAlign w:val="top"/>
          </w:tcPr>
          <w:p w14:paraId="7223CB6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9" w:type="dxa"/>
            <w:vAlign w:val="top"/>
          </w:tcPr>
          <w:p w14:paraId="2DBC9DE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7FBCAB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四、政府信息公开行政复议、行政诉讼情况</w:t>
      </w:r>
    </w:p>
    <w:tbl>
      <w:tblPr>
        <w:tblStyle w:val="19"/>
        <w:tblW w:w="0" w:type="auto"/>
        <w:tblInd w:w="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561"/>
        <w:gridCol w:w="547"/>
        <w:gridCol w:w="545"/>
        <w:gridCol w:w="596"/>
        <w:gridCol w:w="502"/>
        <w:gridCol w:w="563"/>
        <w:gridCol w:w="545"/>
        <w:gridCol w:w="545"/>
        <w:gridCol w:w="564"/>
        <w:gridCol w:w="547"/>
        <w:gridCol w:w="561"/>
        <w:gridCol w:w="545"/>
        <w:gridCol w:w="545"/>
        <w:gridCol w:w="574"/>
      </w:tblGrid>
      <w:tr w14:paraId="6EA9E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88" w:type="dxa"/>
            <w:gridSpan w:val="5"/>
            <w:vAlign w:val="top"/>
          </w:tcPr>
          <w:p w14:paraId="2A187B83">
            <w:pPr>
              <w:pStyle w:val="18"/>
              <w:spacing w:before="80" w:line="220" w:lineRule="auto"/>
              <w:ind w:left="675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行政复议</w:t>
            </w:r>
          </w:p>
        </w:tc>
        <w:tc>
          <w:tcPr>
            <w:tcW w:w="5491" w:type="dxa"/>
            <w:gridSpan w:val="10"/>
            <w:vAlign w:val="top"/>
          </w:tcPr>
          <w:p w14:paraId="63F1182A">
            <w:pPr>
              <w:pStyle w:val="18"/>
              <w:spacing w:before="80" w:line="220" w:lineRule="auto"/>
              <w:ind w:left="157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行政诉讼</w:t>
            </w:r>
          </w:p>
        </w:tc>
      </w:tr>
      <w:tr w14:paraId="13E0A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539" w:type="dxa"/>
            <w:vMerge w:val="restart"/>
            <w:tcBorders>
              <w:bottom w:val="nil"/>
            </w:tcBorders>
            <w:textDirection w:val="tbRlV"/>
            <w:vAlign w:val="top"/>
          </w:tcPr>
          <w:p w14:paraId="3B66ECB0">
            <w:pPr>
              <w:pStyle w:val="18"/>
              <w:spacing w:before="124" w:line="199" w:lineRule="auto"/>
              <w:ind w:left="14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</w:t>
            </w:r>
            <w:r>
              <w:rPr>
                <w:spacing w:val="7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果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维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持</w:t>
            </w:r>
          </w:p>
        </w:tc>
        <w:tc>
          <w:tcPr>
            <w:tcW w:w="561" w:type="dxa"/>
            <w:vMerge w:val="restart"/>
            <w:tcBorders>
              <w:bottom w:val="nil"/>
            </w:tcBorders>
            <w:textDirection w:val="tbRlV"/>
            <w:vAlign w:val="top"/>
          </w:tcPr>
          <w:p w14:paraId="7B0FD49F">
            <w:pPr>
              <w:pStyle w:val="18"/>
              <w:spacing w:before="126" w:line="194" w:lineRule="auto"/>
              <w:ind w:left="14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果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纠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正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textDirection w:val="tbRlV"/>
            <w:vAlign w:val="top"/>
          </w:tcPr>
          <w:p w14:paraId="2F06CD0A">
            <w:pPr>
              <w:pStyle w:val="18"/>
              <w:spacing w:before="123" w:line="202" w:lineRule="auto"/>
              <w:ind w:left="14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他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结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果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textDirection w:val="tbRlV"/>
            <w:vAlign w:val="top"/>
          </w:tcPr>
          <w:p w14:paraId="62AD4E9C">
            <w:pPr>
              <w:pStyle w:val="18"/>
              <w:spacing w:before="134" w:line="196" w:lineRule="auto"/>
              <w:ind w:left="14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尚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未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审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结</w:t>
            </w:r>
          </w:p>
        </w:tc>
        <w:tc>
          <w:tcPr>
            <w:tcW w:w="596" w:type="dxa"/>
            <w:vMerge w:val="restart"/>
            <w:tcBorders>
              <w:bottom w:val="nil"/>
            </w:tcBorders>
            <w:vAlign w:val="top"/>
          </w:tcPr>
          <w:p w14:paraId="4E9BD25C">
            <w:pPr>
              <w:spacing w:line="247" w:lineRule="auto"/>
              <w:rPr>
                <w:rFonts w:ascii="Arial"/>
                <w:sz w:val="36"/>
                <w:szCs w:val="44"/>
              </w:rPr>
            </w:pPr>
          </w:p>
          <w:p w14:paraId="41C25210">
            <w:pPr>
              <w:spacing w:line="248" w:lineRule="auto"/>
              <w:rPr>
                <w:rFonts w:ascii="Arial"/>
                <w:sz w:val="36"/>
                <w:szCs w:val="44"/>
              </w:rPr>
            </w:pPr>
          </w:p>
          <w:p w14:paraId="4FB8C439">
            <w:pPr>
              <w:pStyle w:val="18"/>
              <w:spacing w:before="39" w:line="221" w:lineRule="auto"/>
              <w:ind w:left="6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总计</w:t>
            </w:r>
          </w:p>
        </w:tc>
        <w:tc>
          <w:tcPr>
            <w:tcW w:w="2719" w:type="dxa"/>
            <w:gridSpan w:val="5"/>
            <w:vAlign w:val="top"/>
          </w:tcPr>
          <w:p w14:paraId="20B480A8">
            <w:pPr>
              <w:pStyle w:val="18"/>
              <w:spacing w:before="87" w:line="203" w:lineRule="auto"/>
              <w:ind w:left="41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未经复议直接起诉</w:t>
            </w:r>
          </w:p>
        </w:tc>
        <w:tc>
          <w:tcPr>
            <w:tcW w:w="2772" w:type="dxa"/>
            <w:gridSpan w:val="5"/>
            <w:vAlign w:val="top"/>
          </w:tcPr>
          <w:p w14:paraId="528A8DEE">
            <w:pPr>
              <w:pStyle w:val="18"/>
              <w:spacing w:before="97" w:line="187" w:lineRule="auto"/>
              <w:ind w:left="626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复议后起诉</w:t>
            </w:r>
          </w:p>
        </w:tc>
      </w:tr>
      <w:tr w14:paraId="32E6A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</w:trPr>
        <w:tc>
          <w:tcPr>
            <w:tcW w:w="539" w:type="dxa"/>
            <w:vMerge w:val="continue"/>
            <w:tcBorders>
              <w:top w:val="nil"/>
            </w:tcBorders>
            <w:textDirection w:val="tbRlV"/>
            <w:vAlign w:val="top"/>
          </w:tcPr>
          <w:p w14:paraId="317B475D">
            <w:pPr>
              <w:rPr>
                <w:rFonts w:ascii="Arial"/>
                <w:sz w:val="36"/>
                <w:szCs w:val="44"/>
              </w:rPr>
            </w:pPr>
          </w:p>
        </w:tc>
        <w:tc>
          <w:tcPr>
            <w:tcW w:w="561" w:type="dxa"/>
            <w:vMerge w:val="continue"/>
            <w:tcBorders>
              <w:top w:val="nil"/>
            </w:tcBorders>
            <w:textDirection w:val="tbRlV"/>
            <w:vAlign w:val="top"/>
          </w:tcPr>
          <w:p w14:paraId="7B60AAF9">
            <w:pPr>
              <w:rPr>
                <w:rFonts w:ascii="Arial"/>
                <w:sz w:val="36"/>
                <w:szCs w:val="44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textDirection w:val="tbRlV"/>
            <w:vAlign w:val="top"/>
          </w:tcPr>
          <w:p w14:paraId="3527C12D">
            <w:pPr>
              <w:rPr>
                <w:rFonts w:ascii="Arial"/>
                <w:sz w:val="36"/>
                <w:szCs w:val="44"/>
              </w:rPr>
            </w:pPr>
          </w:p>
        </w:tc>
        <w:tc>
          <w:tcPr>
            <w:tcW w:w="545" w:type="dxa"/>
            <w:vMerge w:val="continue"/>
            <w:tcBorders>
              <w:top w:val="nil"/>
            </w:tcBorders>
            <w:textDirection w:val="tbRlV"/>
            <w:vAlign w:val="top"/>
          </w:tcPr>
          <w:p w14:paraId="12A296A2">
            <w:pPr>
              <w:rPr>
                <w:rFonts w:ascii="Arial"/>
                <w:sz w:val="36"/>
                <w:szCs w:val="44"/>
              </w:rPr>
            </w:pPr>
          </w:p>
        </w:tc>
        <w:tc>
          <w:tcPr>
            <w:tcW w:w="596" w:type="dxa"/>
            <w:vMerge w:val="continue"/>
            <w:tcBorders>
              <w:top w:val="nil"/>
            </w:tcBorders>
            <w:vAlign w:val="top"/>
          </w:tcPr>
          <w:p w14:paraId="01F9E790">
            <w:pPr>
              <w:rPr>
                <w:rFonts w:ascii="Arial"/>
                <w:sz w:val="36"/>
                <w:szCs w:val="44"/>
              </w:rPr>
            </w:pPr>
          </w:p>
        </w:tc>
        <w:tc>
          <w:tcPr>
            <w:tcW w:w="502" w:type="dxa"/>
            <w:textDirection w:val="tbRlV"/>
            <w:vAlign w:val="top"/>
          </w:tcPr>
          <w:p w14:paraId="6B0AB191">
            <w:pPr>
              <w:pStyle w:val="18"/>
              <w:spacing w:before="111" w:line="199" w:lineRule="auto"/>
              <w:ind w:left="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果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维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持</w:t>
            </w:r>
          </w:p>
        </w:tc>
        <w:tc>
          <w:tcPr>
            <w:tcW w:w="563" w:type="dxa"/>
            <w:textDirection w:val="tbRlV"/>
            <w:vAlign w:val="top"/>
          </w:tcPr>
          <w:p w14:paraId="49D233BB">
            <w:pPr>
              <w:pStyle w:val="18"/>
              <w:spacing w:before="134" w:line="194" w:lineRule="auto"/>
              <w:ind w:left="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果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纠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正</w:t>
            </w:r>
          </w:p>
        </w:tc>
        <w:tc>
          <w:tcPr>
            <w:tcW w:w="545" w:type="dxa"/>
            <w:textDirection w:val="tbRlV"/>
            <w:vAlign w:val="top"/>
          </w:tcPr>
          <w:p w14:paraId="0DE284F9">
            <w:pPr>
              <w:pStyle w:val="18"/>
              <w:spacing w:before="130" w:line="202" w:lineRule="auto"/>
              <w:ind w:left="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他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结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果</w:t>
            </w:r>
          </w:p>
        </w:tc>
        <w:tc>
          <w:tcPr>
            <w:tcW w:w="545" w:type="dxa"/>
            <w:textDirection w:val="tbRlV"/>
            <w:vAlign w:val="top"/>
          </w:tcPr>
          <w:p w14:paraId="263E0474">
            <w:pPr>
              <w:pStyle w:val="18"/>
              <w:spacing w:before="131" w:line="196" w:lineRule="auto"/>
              <w:ind w:left="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尚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未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审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结</w:t>
            </w:r>
          </w:p>
        </w:tc>
        <w:tc>
          <w:tcPr>
            <w:tcW w:w="564" w:type="dxa"/>
            <w:textDirection w:val="tbRlV"/>
            <w:vAlign w:val="top"/>
          </w:tcPr>
          <w:p w14:paraId="00AA95B0">
            <w:pPr>
              <w:pStyle w:val="18"/>
              <w:spacing w:before="118" w:line="202" w:lineRule="auto"/>
              <w:ind w:left="26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</w:t>
            </w:r>
            <w:r>
              <w:rPr>
                <w:spacing w:val="24"/>
                <w:w w:val="101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计</w:t>
            </w:r>
          </w:p>
        </w:tc>
        <w:tc>
          <w:tcPr>
            <w:tcW w:w="547" w:type="dxa"/>
            <w:textDirection w:val="tbRlV"/>
            <w:vAlign w:val="top"/>
          </w:tcPr>
          <w:p w14:paraId="361C82C1">
            <w:pPr>
              <w:pStyle w:val="18"/>
              <w:spacing w:before="108" w:line="199" w:lineRule="auto"/>
              <w:ind w:left="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果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维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持</w:t>
            </w:r>
          </w:p>
        </w:tc>
        <w:tc>
          <w:tcPr>
            <w:tcW w:w="561" w:type="dxa"/>
            <w:textDirection w:val="tbRlV"/>
            <w:vAlign w:val="top"/>
          </w:tcPr>
          <w:p w14:paraId="4AD76311">
            <w:pPr>
              <w:pStyle w:val="18"/>
              <w:spacing w:before="120" w:line="194" w:lineRule="auto"/>
              <w:ind w:left="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果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纠</w:t>
            </w:r>
            <w:r>
              <w:rPr>
                <w:spacing w:val="9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正</w:t>
            </w:r>
          </w:p>
        </w:tc>
        <w:tc>
          <w:tcPr>
            <w:tcW w:w="545" w:type="dxa"/>
            <w:textDirection w:val="tbRlV"/>
            <w:vAlign w:val="top"/>
          </w:tcPr>
          <w:p w14:paraId="4E5539E7">
            <w:pPr>
              <w:pStyle w:val="18"/>
              <w:spacing w:before="116" w:line="202" w:lineRule="auto"/>
              <w:ind w:left="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他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结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果</w:t>
            </w:r>
          </w:p>
        </w:tc>
        <w:tc>
          <w:tcPr>
            <w:tcW w:w="545" w:type="dxa"/>
            <w:textDirection w:val="tbRlV"/>
            <w:vAlign w:val="top"/>
          </w:tcPr>
          <w:p w14:paraId="1090B82A">
            <w:pPr>
              <w:pStyle w:val="18"/>
              <w:spacing w:before="127" w:line="196" w:lineRule="auto"/>
              <w:ind w:left="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尚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未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审</w:t>
            </w:r>
            <w:r>
              <w:rPr>
                <w:spacing w:val="8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结</w:t>
            </w:r>
          </w:p>
        </w:tc>
        <w:tc>
          <w:tcPr>
            <w:tcW w:w="574" w:type="dxa"/>
            <w:textDirection w:val="tbRlV"/>
            <w:vAlign w:val="top"/>
          </w:tcPr>
          <w:p w14:paraId="325D61A0">
            <w:pPr>
              <w:pStyle w:val="18"/>
              <w:spacing w:before="139" w:line="202" w:lineRule="auto"/>
              <w:ind w:left="26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</w:t>
            </w:r>
            <w:r>
              <w:rPr>
                <w:spacing w:val="24"/>
                <w:w w:val="101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计</w:t>
            </w:r>
          </w:p>
        </w:tc>
      </w:tr>
      <w:tr w14:paraId="40A345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39" w:type="dxa"/>
            <w:vAlign w:val="top"/>
          </w:tcPr>
          <w:p w14:paraId="53B4C821">
            <w:pPr>
              <w:jc w:val="center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1" w:type="dxa"/>
            <w:vAlign w:val="top"/>
          </w:tcPr>
          <w:p w14:paraId="2D0082ED">
            <w:pPr>
              <w:jc w:val="center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7" w:type="dxa"/>
            <w:vAlign w:val="top"/>
          </w:tcPr>
          <w:p w14:paraId="04E1315E">
            <w:pPr>
              <w:jc w:val="center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5" w:type="dxa"/>
            <w:vAlign w:val="top"/>
          </w:tcPr>
          <w:p w14:paraId="7C8D52C8">
            <w:pPr>
              <w:jc w:val="center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6" w:type="dxa"/>
            <w:vAlign w:val="top"/>
          </w:tcPr>
          <w:p w14:paraId="435E4819">
            <w:pPr>
              <w:jc w:val="center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2" w:type="dxa"/>
            <w:vAlign w:val="top"/>
          </w:tcPr>
          <w:p w14:paraId="2FD99DA4">
            <w:pPr>
              <w:jc w:val="center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3" w:type="dxa"/>
            <w:vAlign w:val="top"/>
          </w:tcPr>
          <w:p w14:paraId="7C28D1E4">
            <w:pPr>
              <w:jc w:val="center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5" w:type="dxa"/>
            <w:vAlign w:val="top"/>
          </w:tcPr>
          <w:p w14:paraId="790BCE6C">
            <w:pPr>
              <w:jc w:val="center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5" w:type="dxa"/>
            <w:vAlign w:val="top"/>
          </w:tcPr>
          <w:p w14:paraId="05BB14F6">
            <w:pPr>
              <w:jc w:val="center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4" w:type="dxa"/>
            <w:vAlign w:val="top"/>
          </w:tcPr>
          <w:p w14:paraId="5D2124A1">
            <w:pPr>
              <w:jc w:val="center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7" w:type="dxa"/>
            <w:vAlign w:val="top"/>
          </w:tcPr>
          <w:p w14:paraId="3E52EE37">
            <w:pPr>
              <w:jc w:val="center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1" w:type="dxa"/>
            <w:vAlign w:val="top"/>
          </w:tcPr>
          <w:p w14:paraId="02BD9358">
            <w:pPr>
              <w:jc w:val="center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5" w:type="dxa"/>
            <w:vAlign w:val="top"/>
          </w:tcPr>
          <w:p w14:paraId="180B701D">
            <w:pPr>
              <w:jc w:val="center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45" w:type="dxa"/>
            <w:vAlign w:val="top"/>
          </w:tcPr>
          <w:p w14:paraId="0D0CB7B3">
            <w:pPr>
              <w:jc w:val="center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74" w:type="dxa"/>
            <w:vAlign w:val="top"/>
          </w:tcPr>
          <w:p w14:paraId="1C59C3AA">
            <w:pPr>
              <w:jc w:val="center"/>
              <w:rPr>
                <w:rFonts w:ascii="Arial"/>
                <w:sz w:val="36"/>
                <w:szCs w:val="44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511A9A51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五、</w:t>
      </w:r>
      <w:r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存在的主要问题及改进情况</w:t>
      </w:r>
    </w:p>
    <w:p w14:paraId="63150A82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随着政府信息公开工作的不断深入推进，我们感到工作中还存在着一些不足：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信息公开的内容还不够充实，有待进一步完善；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个别科室信息发布仍不够规范，更新还不够及时；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宣传力度不够，一些群众对政府信息公开工作还不清楚。2026年，我局将严格依照《中华人民共和国政府信息公开条例》要求，进一步梳理局机关掌握的各类政府信息，做好信息的及时供给与定期维护，确保政府信息公开工作按既定流程高效运转；明确各类信息的发布时限与格式标准，加强对科室信息工作的日常指导；创新宣传方式、拓宽宣传渠道，除用好公示栏等传统平台外，还将积极借助“网信工布江达”等新媒体平台，主动解读群众关心的重点政策与热点信息。</w:t>
      </w:r>
    </w:p>
    <w:p w14:paraId="75648B4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六、</w:t>
      </w:r>
      <w:r>
        <w:rPr>
          <w:rFonts w:hint="default" w:ascii="黑体" w:hAnsi="黑体" w:eastAsia="黑体" w:cs="黑体"/>
          <w:sz w:val="32"/>
          <w:szCs w:val="32"/>
          <w:shd w:val="clear" w:color="auto" w:fill="FFFFFF"/>
          <w:lang w:val="en-US" w:eastAsia="zh-CN"/>
        </w:rPr>
        <w:t>其他需要报告的事项</w:t>
      </w:r>
    </w:p>
    <w:p w14:paraId="7030FD88">
      <w:pPr>
        <w:bidi w:val="0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年，我单位未收取政府信息公开信息处理费。行政权力公开透明情况。涉及我局行政服务事项我局已全部认领。我单位无其他需要报告的事项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。</w:t>
      </w:r>
    </w:p>
    <w:p w14:paraId="55DDE0A9">
      <w:pPr>
        <w:pStyle w:val="2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2647C483">
      <w:pPr>
        <w:pStyle w:val="5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</w:p>
    <w:p w14:paraId="268E8B53">
      <w:pPr>
        <w:pStyle w:val="7"/>
        <w:jc w:val="center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工布江达县民政和退役军人事务局</w:t>
      </w:r>
    </w:p>
    <w:p w14:paraId="3BBD854F">
      <w:pPr>
        <w:pStyle w:val="7"/>
        <w:jc w:val="center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2026年1月8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DE2BD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776B9D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776B9D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OWY3N2E0YzRjM2RjZDgwNDVjMjA3MjczYzhhNjUifQ=="/>
  </w:docVars>
  <w:rsids>
    <w:rsidRoot w:val="00000000"/>
    <w:rsid w:val="00CF3752"/>
    <w:rsid w:val="00F52A8D"/>
    <w:rsid w:val="01086C64"/>
    <w:rsid w:val="011E4270"/>
    <w:rsid w:val="018A1AA2"/>
    <w:rsid w:val="03A2464D"/>
    <w:rsid w:val="054E2A1E"/>
    <w:rsid w:val="057743B8"/>
    <w:rsid w:val="059705B7"/>
    <w:rsid w:val="087D6713"/>
    <w:rsid w:val="09AB2883"/>
    <w:rsid w:val="0A516F86"/>
    <w:rsid w:val="0A727712"/>
    <w:rsid w:val="0AE95411"/>
    <w:rsid w:val="0D224C0A"/>
    <w:rsid w:val="0DB3719D"/>
    <w:rsid w:val="0DDC5A6E"/>
    <w:rsid w:val="0E380765"/>
    <w:rsid w:val="0F2A3DE7"/>
    <w:rsid w:val="0F481D12"/>
    <w:rsid w:val="10FB43DC"/>
    <w:rsid w:val="115A3BA4"/>
    <w:rsid w:val="120A31D8"/>
    <w:rsid w:val="12633CFA"/>
    <w:rsid w:val="13007CB6"/>
    <w:rsid w:val="139A7BF0"/>
    <w:rsid w:val="147C5547"/>
    <w:rsid w:val="14864A00"/>
    <w:rsid w:val="14A14FAE"/>
    <w:rsid w:val="15E1021B"/>
    <w:rsid w:val="168A7F9B"/>
    <w:rsid w:val="171657DF"/>
    <w:rsid w:val="18B53781"/>
    <w:rsid w:val="197C1B46"/>
    <w:rsid w:val="1A09585A"/>
    <w:rsid w:val="1B067919"/>
    <w:rsid w:val="1CAE6B5E"/>
    <w:rsid w:val="1CD04682"/>
    <w:rsid w:val="1CDB6B83"/>
    <w:rsid w:val="1D81356A"/>
    <w:rsid w:val="1FEA5A5B"/>
    <w:rsid w:val="200B777F"/>
    <w:rsid w:val="20191E9C"/>
    <w:rsid w:val="2062319B"/>
    <w:rsid w:val="21423675"/>
    <w:rsid w:val="21EF55AB"/>
    <w:rsid w:val="22594775"/>
    <w:rsid w:val="22BC12D9"/>
    <w:rsid w:val="242332EA"/>
    <w:rsid w:val="24303C58"/>
    <w:rsid w:val="245C7D75"/>
    <w:rsid w:val="25494FD2"/>
    <w:rsid w:val="26F9053D"/>
    <w:rsid w:val="27624129"/>
    <w:rsid w:val="283564B1"/>
    <w:rsid w:val="28952606"/>
    <w:rsid w:val="289E73E3"/>
    <w:rsid w:val="294F2FF6"/>
    <w:rsid w:val="2953279E"/>
    <w:rsid w:val="29A749BD"/>
    <w:rsid w:val="29C15A7E"/>
    <w:rsid w:val="2A8820F8"/>
    <w:rsid w:val="2B883DE2"/>
    <w:rsid w:val="2BA55EB9"/>
    <w:rsid w:val="2BC564EF"/>
    <w:rsid w:val="2BF53B52"/>
    <w:rsid w:val="2CBB364F"/>
    <w:rsid w:val="2F6F29CF"/>
    <w:rsid w:val="3105474B"/>
    <w:rsid w:val="315411C9"/>
    <w:rsid w:val="31AA54E8"/>
    <w:rsid w:val="32044B8C"/>
    <w:rsid w:val="3547587F"/>
    <w:rsid w:val="35A84A7E"/>
    <w:rsid w:val="35D07049"/>
    <w:rsid w:val="35DA1C55"/>
    <w:rsid w:val="361C5DEB"/>
    <w:rsid w:val="36CC5A63"/>
    <w:rsid w:val="36DA1F2E"/>
    <w:rsid w:val="36DC588B"/>
    <w:rsid w:val="373A29CC"/>
    <w:rsid w:val="386C12AB"/>
    <w:rsid w:val="38B16CBE"/>
    <w:rsid w:val="38CA4224"/>
    <w:rsid w:val="38CC2903"/>
    <w:rsid w:val="393022D9"/>
    <w:rsid w:val="39C35CF4"/>
    <w:rsid w:val="3C901445"/>
    <w:rsid w:val="3D0E0B83"/>
    <w:rsid w:val="3E042DA9"/>
    <w:rsid w:val="3F275F2C"/>
    <w:rsid w:val="40040B7C"/>
    <w:rsid w:val="40656528"/>
    <w:rsid w:val="40AD420F"/>
    <w:rsid w:val="413F57C6"/>
    <w:rsid w:val="416601AF"/>
    <w:rsid w:val="41A052BE"/>
    <w:rsid w:val="42BC698B"/>
    <w:rsid w:val="43650DD1"/>
    <w:rsid w:val="436C6603"/>
    <w:rsid w:val="4474551E"/>
    <w:rsid w:val="48BF6B9C"/>
    <w:rsid w:val="494E5BD4"/>
    <w:rsid w:val="49702FC1"/>
    <w:rsid w:val="49D373AD"/>
    <w:rsid w:val="4A451330"/>
    <w:rsid w:val="4B9A1834"/>
    <w:rsid w:val="4D664AD3"/>
    <w:rsid w:val="4F4E3061"/>
    <w:rsid w:val="517B5C63"/>
    <w:rsid w:val="51FF0643"/>
    <w:rsid w:val="544F218A"/>
    <w:rsid w:val="547277F2"/>
    <w:rsid w:val="558477DD"/>
    <w:rsid w:val="5705494D"/>
    <w:rsid w:val="57CA524F"/>
    <w:rsid w:val="58354DBE"/>
    <w:rsid w:val="58414E9F"/>
    <w:rsid w:val="58C20339"/>
    <w:rsid w:val="596C0CB3"/>
    <w:rsid w:val="5A5F1110"/>
    <w:rsid w:val="5A971D60"/>
    <w:rsid w:val="5A9A46EC"/>
    <w:rsid w:val="5B782DAD"/>
    <w:rsid w:val="5BB762AC"/>
    <w:rsid w:val="5C3D458D"/>
    <w:rsid w:val="5DD40BD5"/>
    <w:rsid w:val="5DED6128"/>
    <w:rsid w:val="61DE1F77"/>
    <w:rsid w:val="64E21E2A"/>
    <w:rsid w:val="674E6ACC"/>
    <w:rsid w:val="68D05B32"/>
    <w:rsid w:val="692920F4"/>
    <w:rsid w:val="696C43B8"/>
    <w:rsid w:val="698340BD"/>
    <w:rsid w:val="6A023E15"/>
    <w:rsid w:val="6AEF2EAC"/>
    <w:rsid w:val="6B3A6EC8"/>
    <w:rsid w:val="6C476873"/>
    <w:rsid w:val="6D460021"/>
    <w:rsid w:val="6DF17B06"/>
    <w:rsid w:val="6DFC0247"/>
    <w:rsid w:val="6E3F72D7"/>
    <w:rsid w:val="6E5B49FB"/>
    <w:rsid w:val="6F115F71"/>
    <w:rsid w:val="6F824A02"/>
    <w:rsid w:val="7017145E"/>
    <w:rsid w:val="71913B34"/>
    <w:rsid w:val="72A318D0"/>
    <w:rsid w:val="73F2195D"/>
    <w:rsid w:val="76AC77F9"/>
    <w:rsid w:val="76EF2C81"/>
    <w:rsid w:val="771014B1"/>
    <w:rsid w:val="77B8364E"/>
    <w:rsid w:val="7831514A"/>
    <w:rsid w:val="787140DA"/>
    <w:rsid w:val="789D0BF2"/>
    <w:rsid w:val="78E26F80"/>
    <w:rsid w:val="79CB01C3"/>
    <w:rsid w:val="79FA24A9"/>
    <w:rsid w:val="7A232871"/>
    <w:rsid w:val="7AA8721A"/>
    <w:rsid w:val="7C2E00E1"/>
    <w:rsid w:val="7D39684F"/>
    <w:rsid w:val="7E2117BD"/>
    <w:rsid w:val="7E383C69"/>
    <w:rsid w:val="7E573431"/>
    <w:rsid w:val="7ED8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spacing w:after="100"/>
      <w:ind w:firstLine="42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"/>
    <w:basedOn w:val="6"/>
    <w:next w:val="7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6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customStyle="1" w:styleId="7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正文首行缩进 21"/>
    <w:basedOn w:val="15"/>
    <w:qFormat/>
    <w:uiPriority w:val="99"/>
    <w:pPr>
      <w:spacing w:after="120"/>
      <w:ind w:firstLine="420" w:firstLineChars="200"/>
    </w:pPr>
  </w:style>
  <w:style w:type="paragraph" w:customStyle="1" w:styleId="15">
    <w:name w:val="正文文本缩进1"/>
    <w:basedOn w:val="1"/>
    <w:qFormat/>
    <w:uiPriority w:val="99"/>
    <w:pPr>
      <w:ind w:left="420" w:leftChars="200"/>
    </w:pPr>
  </w:style>
  <w:style w:type="paragraph" w:customStyle="1" w:styleId="16">
    <w:name w:val="Body Text First Indent 2"/>
    <w:basedOn w:val="17"/>
    <w:qFormat/>
    <w:uiPriority w:val="0"/>
    <w:pPr>
      <w:widowControl/>
      <w:spacing w:line="560" w:lineRule="exact"/>
      <w:ind w:firstLine="200" w:firstLineChars="200"/>
    </w:pPr>
    <w:rPr>
      <w:rFonts w:ascii="Times New Roman" w:hAnsi="Times New Roman" w:eastAsia="仿宋_GB2312" w:cs="Times New Roman"/>
      <w:sz w:val="28"/>
      <w:szCs w:val="28"/>
    </w:rPr>
  </w:style>
  <w:style w:type="paragraph" w:customStyle="1" w:styleId="1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2336</Words>
  <Characters>2455</Characters>
  <Lines>0</Lines>
  <Paragraphs>0</Paragraphs>
  <TotalTime>2</TotalTime>
  <ScaleCrop>false</ScaleCrop>
  <LinksUpToDate>false</LinksUpToDate>
  <CharactersWithSpaces>2567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2022-11-05T07:12:00Z</dcterms:created>
  <dc:creator>Administrator</dc:creator>
  <cp:lastModifiedBy>WPS_1506861175</cp:lastModifiedBy>
  <cp:lastPrinted>2024-11-07T04:39:00Z</cp:lastPrinted>
  <dcterms:modified xsi:type="dcterms:W3CDTF">2026-01-08T08:33:50Z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D9F5663BB9A74A338AA81294D1CE4D2F_13</vt:lpwstr>
  </property>
  <property fmtid="{D5CDD505-2E9C-101B-9397-08002B2CF9AE}" pid="4" name="KSOTemplateDocerSaveRecord">
    <vt:lpwstr>eyJoZGlkIjoiMjJhYmNjYWJiODA5OWI3ZDgxZGI4YTQ5Y2I5Y2ZjNTQiLCJ1c2VySWQiOiIzMDkwMDIwODEifQ==</vt:lpwstr>
  </property>
</Properties>
</file>