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工布江达县水利局2021年政府信息公开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根据《中华人民共和国政府信息公开条例》(国务院令第711号，以下简称《条例》)以及《国务院办公厅政府信息与政务公开办公室关于印发&lt;中华人民共和国政府信息公开工作年度报告格式&gt;的通知》（国办公开办函〔2021〕30号）要求，现公布林芝市工布江达县2021年政府信息公开工作年度报告。</w:t>
      </w:r>
    </w:p>
    <w:p>
      <w:pPr>
        <w:keepNext w:val="0"/>
        <w:keepLines w:val="0"/>
        <w:pageBreakBefore w:val="0"/>
        <w:kinsoku/>
        <w:wordWrap/>
        <w:overflowPunct/>
        <w:topLinePunct w:val="0"/>
        <w:autoSpaceDE/>
        <w:bidi w:val="0"/>
        <w:adjustRightInd/>
        <w:snapToGrid/>
        <w:spacing w:line="560" w:lineRule="exact"/>
        <w:ind w:left="0" w:leftChars="0" w:firstLine="640" w:firstLineChars="200"/>
        <w:rPr>
          <w:rFonts w:hint="eastAsia" w:ascii="仿宋_GB2312" w:hAnsi="仿宋" w:eastAsia="仿宋_GB2312"/>
          <w:color w:val="333333"/>
          <w:kern w:val="0"/>
          <w:sz w:val="32"/>
          <w:szCs w:val="32"/>
          <w:lang w:val="en-US" w:eastAsia="zh-CN"/>
        </w:rPr>
      </w:pPr>
      <w:r>
        <w:rPr>
          <w:rFonts w:hint="eastAsia" w:ascii="仿宋_GB2312" w:hAnsi="仿宋_GB2312" w:eastAsia="仿宋_GB2312" w:cs="仿宋_GB2312"/>
          <w:sz w:val="32"/>
          <w:szCs w:val="32"/>
          <w:lang w:val="en-US" w:eastAsia="zh-CN"/>
        </w:rPr>
        <w:t xml:space="preserve"> 本报告包括总体情况、主动公开政府信息情况、收到和处理政府信息公开申请情况、政府信息公开行政复议和行政诉讼情况、存在的主要问题及改进情况、其他需要报告的事项等六个部分。除特别说明外，所列数据统计时限为2021年1月1日至2021年12月31日。报告电子版可在工布江达县政府网下载（http://www.gongbujiangda.gov.cn/）</w:t>
      </w:r>
      <w:r>
        <w:rPr>
          <w:rFonts w:hint="eastAsia" w:ascii="仿宋_GB2312" w:hAnsi="仿宋" w:eastAsia="仿宋_GB2312"/>
          <w:color w:val="333333"/>
          <w:kern w:val="0"/>
          <w:sz w:val="32"/>
          <w:szCs w:val="32"/>
        </w:rPr>
        <w:t>联系方式：</w:t>
      </w:r>
      <w:r>
        <w:rPr>
          <w:rFonts w:hint="eastAsia" w:ascii="仿宋_GB2312" w:hAnsi="仿宋" w:eastAsia="仿宋_GB2312"/>
          <w:color w:val="333333"/>
          <w:kern w:val="0"/>
          <w:sz w:val="32"/>
          <w:szCs w:val="32"/>
          <w:lang w:val="en-US" w:eastAsia="zh-CN"/>
        </w:rPr>
        <w:t>5413921</w:t>
      </w:r>
    </w:p>
    <w:p>
      <w:pPr>
        <w:keepNext w:val="0"/>
        <w:keepLines w:val="0"/>
        <w:pageBreakBefore w:val="0"/>
        <w:kinsoku/>
        <w:wordWrap/>
        <w:overflowPunct/>
        <w:topLinePunct w:val="0"/>
        <w:autoSpaceDE/>
        <w:bidi w:val="0"/>
        <w:adjustRightInd/>
        <w:snapToGrid/>
        <w:spacing w:line="560" w:lineRule="exact"/>
        <w:ind w:left="0" w:leftChars="0"/>
        <w:rPr>
          <w:rFonts w:hint="eastAsia" w:ascii="仿宋_GB2312" w:hAnsi="仿宋_GB2312" w:eastAsia="仿宋_GB2312" w:cs="仿宋_GB2312"/>
          <w:sz w:val="32"/>
          <w:szCs w:val="32"/>
          <w:lang w:val="en-US" w:eastAsia="zh-CN"/>
        </w:rPr>
      </w:pPr>
      <w:r>
        <w:rPr>
          <w:rFonts w:hint="eastAsia" w:ascii="仿宋_GB2312" w:hAnsi="仿宋" w:eastAsia="仿宋_GB2312"/>
          <w:color w:val="333333"/>
          <w:kern w:val="0"/>
          <w:sz w:val="32"/>
          <w:szCs w:val="32"/>
        </w:rPr>
        <w:t>电子邮箱：</w:t>
      </w:r>
      <w:r>
        <w:rPr>
          <w:rFonts w:hint="eastAsia" w:ascii="仿宋_GB2312" w:hAnsi="仿宋" w:eastAsia="仿宋_GB2312"/>
          <w:color w:val="333333"/>
          <w:kern w:val="0"/>
          <w:sz w:val="32"/>
          <w:szCs w:val="32"/>
          <w:lang w:val="en-US" w:eastAsia="zh-CN"/>
        </w:rPr>
        <w:t>xzgbjdsl</w:t>
      </w:r>
      <w:r>
        <w:rPr>
          <w:rFonts w:hint="eastAsia" w:ascii="仿宋_GB2312" w:hAnsi="仿宋" w:eastAsia="仿宋_GB2312"/>
          <w:color w:val="333333"/>
          <w:kern w:val="0"/>
          <w:sz w:val="32"/>
          <w:szCs w:val="32"/>
        </w:rPr>
        <w:t>163.com；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一、总体情况</w:t>
      </w:r>
    </w:p>
    <w:p>
      <w:pPr>
        <w:pStyle w:val="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rPr>
        <w:t>202</w:t>
      </w:r>
      <w:r>
        <w:rPr>
          <w:rFonts w:hint="eastAsia" w:ascii="仿宋_GB2312" w:hAnsi="仿宋_GB2312" w:eastAsia="仿宋_GB2312" w:cs="仿宋_GB2312"/>
          <w:color w:val="333333"/>
          <w:sz w:val="32"/>
          <w:szCs w:val="32"/>
          <w:lang w:val="en-US" w:eastAsia="zh-CN"/>
        </w:rPr>
        <w:t>1</w:t>
      </w:r>
      <w:r>
        <w:rPr>
          <w:rFonts w:hint="eastAsia" w:ascii="仿宋_GB2312" w:hAnsi="仿宋_GB2312" w:eastAsia="仿宋_GB2312" w:cs="仿宋_GB2312"/>
          <w:color w:val="333333"/>
          <w:sz w:val="32"/>
          <w:szCs w:val="32"/>
        </w:rPr>
        <w:t>年，工布江达县</w:t>
      </w:r>
      <w:r>
        <w:rPr>
          <w:rFonts w:hint="eastAsia" w:ascii="仿宋_GB2312" w:hAnsi="仿宋_GB2312" w:eastAsia="仿宋_GB2312" w:cs="仿宋_GB2312"/>
          <w:color w:val="333333"/>
          <w:sz w:val="32"/>
          <w:szCs w:val="32"/>
          <w:lang w:val="en-US" w:eastAsia="zh-CN"/>
        </w:rPr>
        <w:t>水利局</w:t>
      </w:r>
      <w:r>
        <w:rPr>
          <w:rFonts w:hint="eastAsia" w:ascii="仿宋_GB2312" w:hAnsi="仿宋_GB2312" w:eastAsia="仿宋_GB2312" w:cs="仿宋_GB2312"/>
          <w:color w:val="333333"/>
          <w:sz w:val="32"/>
          <w:szCs w:val="32"/>
        </w:rPr>
        <w:t>全体干部认真学习《中华人民共和国政府信息公开条例》，结合全县政务公开工作会议精神，积极推进政务公开工作制度化、标准化和信息化建设，政务公开工作的质量和水平不断提高。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60" w:firstLineChars="3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282828"/>
          <w:spacing w:val="0"/>
          <w:sz w:val="32"/>
          <w:szCs w:val="32"/>
          <w:shd w:val="clear" w:fill="FFFFFF"/>
        </w:rPr>
        <w:t>2021年，围绕“公开为原则，不公开为例外”的总体要求，我局积极做好主动公开工作。公开内容丰富，涉及范围广泛，主要公开范围为：政策法规、重大决策预公开、规划计划、建议提案办理、机构领导、机构设置、财政资金、行政权力运行、招标采购、政策解读、重大建设项目批准和实施、重大建设项目全周期信息等涉及群众利益且不涉密的重点工作相关信息。截至2021年12月31日，我局主动公开了有关水务工作的相关内容，共计发布信息</w:t>
      </w:r>
      <w:r>
        <w:rPr>
          <w:rFonts w:hint="eastAsia" w:ascii="仿宋_GB2312" w:hAnsi="仿宋_GB2312" w:eastAsia="仿宋_GB2312" w:cs="仿宋_GB2312"/>
          <w:i w:val="0"/>
          <w:iCs w:val="0"/>
          <w:caps w:val="0"/>
          <w:color w:val="282828"/>
          <w:spacing w:val="0"/>
          <w:sz w:val="32"/>
          <w:szCs w:val="32"/>
          <w:shd w:val="clear" w:fill="FFFFFF"/>
          <w:lang w:val="en-US" w:eastAsia="zh-CN"/>
        </w:rPr>
        <w:t>8</w:t>
      </w:r>
      <w:r>
        <w:rPr>
          <w:rFonts w:hint="eastAsia" w:ascii="仿宋_GB2312" w:hAnsi="仿宋_GB2312" w:eastAsia="仿宋_GB2312" w:cs="仿宋_GB2312"/>
          <w:i w:val="0"/>
          <w:iCs w:val="0"/>
          <w:caps w:val="0"/>
          <w:color w:val="282828"/>
          <w:spacing w:val="0"/>
          <w:sz w:val="32"/>
          <w:szCs w:val="32"/>
          <w:shd w:val="clear" w:fill="FFFFFF"/>
        </w:rPr>
        <w:t>条，进一步加强群众对我区水利发展情况的知悉度。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60" w:firstLineChars="3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282828"/>
          <w:spacing w:val="0"/>
          <w:sz w:val="32"/>
          <w:szCs w:val="32"/>
          <w:shd w:val="clear" w:fill="FFFFFF"/>
        </w:rPr>
        <w:t>2021年，我局未收到政府信息公开申请。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282828"/>
          <w:spacing w:val="0"/>
          <w:sz w:val="32"/>
          <w:szCs w:val="32"/>
          <w:shd w:val="clear" w:fill="FFFFFF"/>
        </w:rPr>
        <w:t>一是加强组织领导。成立了局政务公开工作领导小组，局主要负责人任组长、分管负责人任副组长、各股室负责人任组员，领导小组下设办公室，局办公室负责人兼任领导小组办公室主任。做到分工明确，责任具体到人。二是加大公开力度。加大对群众切身利益密切相关的政策法规、建议提案办理、行政权力运行、重大建设项目全周期、政策解读等方面的信息公开，切实保障人民群众的知情权、参与权和监督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政府信息公开平台建设情况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i w:val="0"/>
          <w:iCs w:val="0"/>
          <w:caps w:val="0"/>
          <w:color w:val="282828"/>
          <w:spacing w:val="0"/>
          <w:sz w:val="32"/>
          <w:szCs w:val="32"/>
          <w:shd w:val="clear" w:fill="FFFFFF"/>
        </w:rPr>
        <w:t>按照区政务公开办统一安排，进一步优化政府信息公开网栏目设置、规范政务信息发布形式、丰富政务信息内容，及时发布并实时更新主动公开内容。</w:t>
      </w:r>
      <w:r>
        <w:rPr>
          <w:rFonts w:hint="eastAsia" w:ascii="黑体" w:hAnsi="黑体" w:eastAsia="黑体" w:cs="黑体"/>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5"/>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val="0"/>
              <w:bidi w:val="0"/>
              <w:adjustRightInd/>
              <w:snapToGrid/>
              <w:spacing w:line="560" w:lineRule="exact"/>
              <w:ind w:left="0" w:leftChars="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val="0"/>
              <w:bidi w:val="0"/>
              <w:adjustRightInd/>
              <w:snapToGrid/>
              <w:spacing w:line="560" w:lineRule="exact"/>
              <w:ind w:left="0" w:leftChars="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val="0"/>
              <w:bidi w:val="0"/>
              <w:adjustRightInd/>
              <w:snapToGrid/>
              <w:spacing w:line="560" w:lineRule="exact"/>
              <w:ind w:left="0" w:leftChars="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5477"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5477" w:type="dxa"/>
            <w:gridSpan w:val="3"/>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4"/>
                <w:szCs w:val="24"/>
                <w:lang w:val="en-US" w:eastAsia="zh-CN"/>
              </w:rPr>
              <w:t>0</w:t>
            </w:r>
          </w:p>
        </w:tc>
      </w:tr>
    </w:tbl>
    <w:p>
      <w:pPr>
        <w:keepNext w:val="0"/>
        <w:keepLines w:val="0"/>
        <w:pageBreakBefore w:val="0"/>
        <w:widowControl w:val="0"/>
        <w:numPr>
          <w:ilvl w:val="0"/>
          <w:numId w:val="0"/>
        </w:numPr>
        <w:kinsoku/>
        <w:wordWrap/>
        <w:overflowPunct/>
        <w:topLinePunct w:val="0"/>
        <w:autoSpaceDE/>
        <w:bidi w:val="0"/>
        <w:adjustRightInd/>
        <w:snapToGrid/>
        <w:spacing w:line="560"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5"/>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331"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390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69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69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both"/>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240" w:firstLineChars="100"/>
              <w:jc w:val="both"/>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240" w:firstLineChars="100"/>
              <w:jc w:val="both"/>
              <w:textAlignment w:val="auto"/>
              <w:outlineLvl w:val="9"/>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sz w:val="21"/>
                <w:szCs w:val="21"/>
              </w:rPr>
              <w:t>5.要求行政机关确认或重新出具已获取信息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1.申请人无正当理由逾期不补正、行政机关不再处理其政府信息公开申请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2.申请人逾期未按收费通知要求缴纳费用、行政机关不再处理其政府信息公开申请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3.其他</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bl>
    <w:p>
      <w:pPr>
        <w:keepNext w:val="0"/>
        <w:keepLines w:val="0"/>
        <w:pageBreakBefore w:val="0"/>
        <w:widowControl w:val="0"/>
        <w:numPr>
          <w:ilvl w:val="0"/>
          <w:numId w:val="0"/>
        </w:numPr>
        <w:kinsoku/>
        <w:wordWrap/>
        <w:overflowPunct/>
        <w:topLinePunct w:val="0"/>
        <w:autoSpaceDE/>
        <w:bidi w:val="0"/>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left"/>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left"/>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both"/>
              <w:textAlignment w:val="auto"/>
              <w:outlineLvl w:val="9"/>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6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both"/>
              <w:textAlignment w:val="auto"/>
              <w:outlineLvl w:val="9"/>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bidi w:val="0"/>
              <w:adjustRightInd/>
              <w:snapToGrid/>
              <w:spacing w:line="560" w:lineRule="exact"/>
              <w:ind w:left="0" w:leftChars="0" w:right="0" w:firstLine="0" w:firstLineChars="0"/>
              <w:jc w:val="center"/>
              <w:textAlignment w:val="auto"/>
              <w:outlineLvl w:val="9"/>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r>
    </w:tbl>
    <w:p>
      <w:pPr>
        <w:keepNext w:val="0"/>
        <w:keepLines w:val="0"/>
        <w:pageBreakBefore w:val="0"/>
        <w:widowControl/>
        <w:numPr>
          <w:ilvl w:val="0"/>
          <w:numId w:val="0"/>
        </w:numPr>
        <w:kinsoku/>
        <w:wordWrap/>
        <w:overflowPunct/>
        <w:topLinePunct w:val="0"/>
        <w:autoSpaceDE/>
        <w:bidi w:val="0"/>
        <w:adjustRightInd/>
        <w:snapToGrid/>
        <w:spacing w:line="560" w:lineRule="exact"/>
        <w:ind w:left="0" w:leftChars="0" w:firstLine="640" w:firstLineChars="200"/>
        <w:rPr>
          <w:rFonts w:hint="eastAsia" w:ascii="黑体" w:hAnsi="黑体" w:eastAsia="黑体" w:cs="黑体"/>
          <w:b w:val="0"/>
          <w:bCs w:val="0"/>
          <w:color w:val="333333"/>
          <w:kern w:val="0"/>
          <w:sz w:val="32"/>
          <w:szCs w:val="32"/>
          <w:lang w:val="en-US" w:eastAsia="zh-CN"/>
        </w:rPr>
      </w:pPr>
      <w:r>
        <w:rPr>
          <w:rFonts w:hint="eastAsia" w:ascii="黑体" w:hAnsi="黑体" w:eastAsia="黑体" w:cs="黑体"/>
          <w:b w:val="0"/>
          <w:bCs w:val="0"/>
          <w:color w:val="333333"/>
          <w:kern w:val="0"/>
          <w:sz w:val="32"/>
          <w:szCs w:val="32"/>
          <w:lang w:val="en-US" w:eastAsia="zh-CN"/>
        </w:rPr>
        <w:t>五、</w:t>
      </w:r>
      <w:r>
        <w:rPr>
          <w:rFonts w:hint="eastAsia" w:ascii="黑体" w:hAnsi="黑体" w:eastAsia="黑体" w:cs="黑体"/>
          <w:b w:val="0"/>
          <w:bCs w:val="0"/>
          <w:color w:val="333333"/>
          <w:kern w:val="0"/>
          <w:sz w:val="32"/>
          <w:szCs w:val="32"/>
        </w:rPr>
        <w:t>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282828"/>
          <w:spacing w:val="0"/>
          <w:sz w:val="32"/>
          <w:szCs w:val="32"/>
          <w:lang w:val="en-US"/>
        </w:rPr>
      </w:pPr>
      <w:r>
        <w:rPr>
          <w:rFonts w:hint="eastAsia" w:ascii="仿宋_GB2312" w:hAnsi="仿宋_GB2312" w:eastAsia="仿宋_GB2312" w:cs="仿宋_GB2312"/>
          <w:i w:val="0"/>
          <w:iCs w:val="0"/>
          <w:caps w:val="0"/>
          <w:color w:val="282828"/>
          <w:spacing w:val="0"/>
          <w:kern w:val="0"/>
          <w:sz w:val="32"/>
          <w:szCs w:val="32"/>
          <w:shd w:val="clear" w:fill="FFFFFF"/>
          <w:lang w:val="en-US" w:eastAsia="zh-CN" w:bidi="ar"/>
        </w:rPr>
        <w:t>2021年我局政府信息公开整体工作水平与往年相比有了较大提升，但与上级党委、政府的要求还有一定差距，学习信息公开条例的力度不够，欠缺与其他部门协调沟通，应公开的及时予以公开。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282828"/>
          <w:spacing w:val="0"/>
          <w:sz w:val="32"/>
          <w:szCs w:val="32"/>
        </w:rPr>
      </w:pPr>
      <w:r>
        <w:rPr>
          <w:rFonts w:hint="eastAsia" w:ascii="仿宋_GB2312" w:hAnsi="仿宋_GB2312" w:eastAsia="仿宋_GB2312" w:cs="仿宋_GB2312"/>
          <w:i w:val="0"/>
          <w:iCs w:val="0"/>
          <w:caps w:val="0"/>
          <w:color w:val="282828"/>
          <w:spacing w:val="0"/>
          <w:kern w:val="0"/>
          <w:sz w:val="32"/>
          <w:szCs w:val="32"/>
          <w:shd w:val="clear" w:fill="FFFFFF"/>
          <w:lang w:val="en-US" w:eastAsia="zh-CN" w:bidi="ar"/>
        </w:rPr>
        <w:t>2022年，我局将严格按照区政务公开办要求，坚持以公开为常态、不公开为例外，以公开促落实，以公开促规范，以公开促服务，继续推进决策公开、执行公开、管理公开、服务公开和结果公开，主动公开水利类或相涉及的文件信息，加强与其他部门及群众之间的互动，提高群众对水利事业的知悉率、参与率，扎实有序推进我局政务公开工作再上新台阶。</w:t>
      </w:r>
    </w:p>
    <w:p>
      <w:pPr>
        <w:keepNext w:val="0"/>
        <w:keepLines w:val="0"/>
        <w:pageBreakBefore w:val="0"/>
        <w:widowControl/>
        <w:numPr>
          <w:ilvl w:val="0"/>
          <w:numId w:val="0"/>
        </w:numPr>
        <w:kinsoku/>
        <w:wordWrap/>
        <w:overflowPunct/>
        <w:topLinePunct w:val="0"/>
        <w:autoSpaceDE/>
        <w:bidi w:val="0"/>
        <w:adjustRightInd/>
        <w:snapToGrid/>
        <w:spacing w:line="560" w:lineRule="exact"/>
        <w:ind w:left="0" w:leftChars="0" w:right="0" w:firstLine="640" w:firstLineChars="20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六、</w:t>
      </w:r>
      <w:r>
        <w:rPr>
          <w:rFonts w:hint="eastAsia" w:ascii="黑体" w:hAnsi="黑体" w:eastAsia="黑体" w:cs="黑体"/>
          <w:b w:val="0"/>
          <w:bCs w:val="0"/>
          <w:color w:val="333333"/>
          <w:kern w:val="0"/>
          <w:sz w:val="32"/>
          <w:szCs w:val="32"/>
        </w:rPr>
        <w:t>其他需要报告的事项</w:t>
      </w:r>
    </w:p>
    <w:p>
      <w:pPr>
        <w:keepNext w:val="0"/>
        <w:keepLines w:val="0"/>
        <w:pageBreakBefore w:val="0"/>
        <w:widowControl/>
        <w:kinsoku/>
        <w:wordWrap/>
        <w:overflowPunct/>
        <w:topLinePunct w:val="0"/>
        <w:autoSpaceDE/>
        <w:bidi w:val="0"/>
        <w:adjustRightInd/>
        <w:snapToGrid/>
        <w:spacing w:line="560" w:lineRule="exact"/>
        <w:ind w:left="0" w:leftChars="0" w:firstLine="640"/>
        <w:rPr>
          <w:rFonts w:eastAsia="微软雅黑"/>
          <w:color w:val="333333"/>
          <w:kern w:val="0"/>
          <w:szCs w:val="21"/>
        </w:rPr>
      </w:pPr>
      <w:r>
        <w:rPr>
          <w:rFonts w:hint="eastAsia" w:ascii="仿宋_GB2312" w:hAnsi="仿宋" w:eastAsia="仿宋_GB2312"/>
          <w:color w:val="333333"/>
          <w:kern w:val="0"/>
          <w:sz w:val="32"/>
          <w:szCs w:val="32"/>
        </w:rPr>
        <w:t>暂无其他需要报告的事项。</w:t>
      </w:r>
    </w:p>
    <w:p>
      <w:pPr>
        <w:keepNext w:val="0"/>
        <w:keepLines w:val="0"/>
        <w:pageBreakBefore w:val="0"/>
        <w:widowControl/>
        <w:kinsoku/>
        <w:wordWrap/>
        <w:overflowPunct/>
        <w:topLinePunct w:val="0"/>
        <w:autoSpaceDE/>
        <w:bidi w:val="0"/>
        <w:adjustRightInd/>
        <w:snapToGrid/>
        <w:spacing w:line="560" w:lineRule="exact"/>
        <w:ind w:left="0" w:leftChars="0"/>
        <w:rPr>
          <w:rFonts w:hint="eastAsia" w:ascii="仿宋_GB2312" w:hAnsi="仿宋" w:eastAsia="仿宋_GB2312"/>
          <w:color w:val="333333"/>
          <w:kern w:val="0"/>
          <w:sz w:val="32"/>
          <w:szCs w:val="32"/>
        </w:rPr>
      </w:pPr>
      <w:r>
        <w:rPr>
          <w:rFonts w:eastAsia="微软雅黑"/>
          <w:color w:val="333333"/>
          <w:kern w:val="0"/>
          <w:szCs w:val="21"/>
        </w:rPr>
        <w:t> </w:t>
      </w:r>
      <w:bookmarkStart w:id="0" w:name="_GoBack"/>
      <w:bookmarkEnd w:id="0"/>
    </w:p>
    <w:p>
      <w:pPr>
        <w:keepNext w:val="0"/>
        <w:keepLines w:val="0"/>
        <w:pageBreakBefore w:val="0"/>
        <w:widowControl/>
        <w:kinsoku/>
        <w:wordWrap/>
        <w:overflowPunct/>
        <w:topLinePunct w:val="0"/>
        <w:autoSpaceDE/>
        <w:bidi w:val="0"/>
        <w:adjustRightInd/>
        <w:snapToGrid/>
        <w:spacing w:line="560" w:lineRule="exact"/>
        <w:ind w:left="0" w:leftChars="0" w:firstLine="4480"/>
        <w:jc w:val="left"/>
        <w:rPr>
          <w:rFonts w:hint="eastAsia" w:ascii="仿宋_GB2312" w:hAnsi="仿宋" w:eastAsia="仿宋_GB2312"/>
          <w:color w:val="333333"/>
          <w:kern w:val="0"/>
          <w:sz w:val="32"/>
          <w:szCs w:val="32"/>
        </w:rPr>
      </w:pPr>
    </w:p>
    <w:p>
      <w:pPr>
        <w:keepNext w:val="0"/>
        <w:keepLines w:val="0"/>
        <w:pageBreakBefore w:val="0"/>
        <w:widowControl/>
        <w:kinsoku/>
        <w:wordWrap/>
        <w:overflowPunct/>
        <w:topLinePunct w:val="0"/>
        <w:autoSpaceDE/>
        <w:bidi w:val="0"/>
        <w:adjustRightInd/>
        <w:snapToGrid/>
        <w:spacing w:line="560" w:lineRule="exact"/>
        <w:ind w:left="0" w:leftChars="0"/>
        <w:jc w:val="left"/>
        <w:rPr>
          <w:rFonts w:hint="eastAsia" w:ascii="仿宋_GB2312" w:hAnsi="仿宋" w:eastAsia="仿宋_GB2312"/>
          <w:color w:val="333333"/>
          <w:kern w:val="0"/>
          <w:sz w:val="32"/>
          <w:szCs w:val="32"/>
        </w:rPr>
      </w:pPr>
    </w:p>
    <w:p>
      <w:pPr>
        <w:keepNext w:val="0"/>
        <w:keepLines w:val="0"/>
        <w:pageBreakBefore w:val="0"/>
        <w:widowControl/>
        <w:kinsoku/>
        <w:wordWrap/>
        <w:overflowPunct/>
        <w:topLinePunct w:val="0"/>
        <w:autoSpaceDE/>
        <w:bidi w:val="0"/>
        <w:adjustRightInd/>
        <w:snapToGrid/>
        <w:spacing w:line="560" w:lineRule="exact"/>
        <w:ind w:left="0" w:leftChars="0" w:firstLine="5120" w:firstLineChars="1600"/>
        <w:jc w:val="left"/>
        <w:rPr>
          <w:rFonts w:ascii="仿宋_GB2312" w:hAnsi="仿宋" w:eastAsia="仿宋_GB2312"/>
          <w:color w:val="333333"/>
          <w:kern w:val="0"/>
          <w:sz w:val="32"/>
          <w:szCs w:val="32"/>
        </w:rPr>
      </w:pPr>
      <w:r>
        <w:rPr>
          <w:rFonts w:hint="eastAsia" w:ascii="仿宋_GB2312" w:hAnsi="仿宋" w:eastAsia="仿宋_GB2312"/>
          <w:color w:val="333333"/>
          <w:kern w:val="0"/>
          <w:sz w:val="32"/>
          <w:szCs w:val="32"/>
        </w:rPr>
        <w:t>工布江达县</w:t>
      </w:r>
      <w:r>
        <w:rPr>
          <w:rFonts w:hint="eastAsia" w:ascii="仿宋_GB2312" w:hAnsi="仿宋" w:eastAsia="仿宋_GB2312"/>
          <w:color w:val="333333"/>
          <w:kern w:val="0"/>
          <w:sz w:val="32"/>
          <w:szCs w:val="32"/>
          <w:lang w:val="en-US" w:eastAsia="zh-CN"/>
        </w:rPr>
        <w:t>水利局</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olor w:val="333333"/>
          <w:kern w:val="0"/>
          <w:sz w:val="32"/>
          <w:szCs w:val="32"/>
        </w:rPr>
        <w:t xml:space="preserve">                </w:t>
      </w:r>
      <w:r>
        <w:rPr>
          <w:rFonts w:hint="eastAsia" w:ascii="仿宋" w:hAnsi="仿宋" w:eastAsia="仿宋"/>
          <w:color w:val="333333"/>
          <w:kern w:val="0"/>
          <w:sz w:val="32"/>
          <w:szCs w:val="32"/>
          <w:lang w:val="en-US" w:eastAsia="zh-CN"/>
        </w:rPr>
        <w:t xml:space="preserve">             </w:t>
      </w:r>
      <w:r>
        <w:rPr>
          <w:rFonts w:hint="eastAsia" w:ascii="仿宋" w:hAnsi="仿宋" w:eastAsia="仿宋"/>
          <w:color w:val="333333"/>
          <w:kern w:val="0"/>
          <w:sz w:val="32"/>
          <w:szCs w:val="32"/>
        </w:rPr>
        <w:t>2022年1月</w:t>
      </w:r>
      <w:r>
        <w:rPr>
          <w:rFonts w:hint="eastAsia" w:ascii="仿宋" w:hAnsi="仿宋" w:eastAsia="仿宋"/>
          <w:color w:val="333333"/>
          <w:kern w:val="0"/>
          <w:sz w:val="32"/>
          <w:szCs w:val="32"/>
          <w:lang w:val="en-US" w:eastAsia="zh-CN"/>
        </w:rPr>
        <w:t>29</w:t>
      </w:r>
      <w:r>
        <w:rPr>
          <w:rFonts w:hint="eastAsia" w:ascii="仿宋" w:hAnsi="仿宋" w:eastAsia="仿宋"/>
          <w:color w:val="333333"/>
          <w:kern w:val="0"/>
          <w:sz w:val="32"/>
          <w:szCs w:val="32"/>
        </w:rPr>
        <w:t>日</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sectPr>
      <w:headerReference r:id="rId3" w:type="default"/>
      <w:footerReference r:id="rId4" w:type="default"/>
      <w:pgMar w:top="2154" w:right="1474" w:bottom="1134" w:left="1531" w:header="720" w:footer="720" w:gutter="0"/>
      <w:pgBorders>
        <w:top w:val="none" w:sz="0" w:space="0"/>
        <w:left w:val="none" w:sz="0" w:space="0"/>
        <w:bottom w:val="none" w:sz="0" w:space="0"/>
        <w:right w:val="none" w:sz="0" w:space="0"/>
      </w:pgBorders>
      <w:pgNumType w:fmt="numberInDash"/>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DE09F7"/>
    <w:multiLevelType w:val="singleLevel"/>
    <w:tmpl w:val="D3DE09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5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C1694"/>
    <w:rsid w:val="1DBFF5F3"/>
    <w:rsid w:val="22711D00"/>
    <w:rsid w:val="2B413330"/>
    <w:rsid w:val="2C151DD9"/>
    <w:rsid w:val="2E545ABC"/>
    <w:rsid w:val="2F723D40"/>
    <w:rsid w:val="372726A4"/>
    <w:rsid w:val="45CF36D9"/>
    <w:rsid w:val="51201D93"/>
    <w:rsid w:val="53EFC7C2"/>
    <w:rsid w:val="54124894"/>
    <w:rsid w:val="5BBC3544"/>
    <w:rsid w:val="6DEB92A9"/>
    <w:rsid w:val="BA7B23C6"/>
    <w:rsid w:val="BFC220F6"/>
    <w:rsid w:val="E7BB53FA"/>
    <w:rsid w:val="FEFF02FE"/>
    <w:rsid w:val="FFF28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0"/>
    <w:rPr>
      <w:rFonts w:ascii="Times New Roman" w:hAnsi="Times New Roman" w:cs="Times New Roman"/>
      <w:szCs w:val="20"/>
    </w:rPr>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semiHidden/>
    <w:unhideWhenUsed/>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61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2020-12-17T23:30:00Z</dcterms:created>
  <dc:creator>xxk</dc:creator>
  <cp:lastModifiedBy>Administrator</cp:lastModifiedBy>
  <cp:lastPrinted>2020-12-27T02:16:00Z</cp:lastPrinted>
  <dcterms:modified xsi:type="dcterms:W3CDTF">2022-01-30T08:29:28Z</dcterms:modified>
  <dc:title>XXX2020年政府信息公开工作年度报告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56971EB065F54686A2CA6B5E2E25D459</vt:lpwstr>
  </property>
</Properties>
</file>