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工布江达县人民政府办公室2021年政府信息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公开工作年度报告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根据《中华人民共和国政府信息公开条例》(国务院令第711号，以下简称《条例》)以及《国务院办公厅政府信息与政务公开办公室关于印发&lt;中华人民共和国政府信息公开工作年度报告格式&gt;的通知》（国办公开办函〔2021〕30号）要求，现公布林芝市工布江达县人民政府办公室2021年政府信息公开工作年度报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本报告包括总体情况、主动公开政府信息情况、收到和处理政府信息公开申请情况、政府信息公开行政复议和行政诉讼情况、存在的主要问题及改进情况、其他需要报告的事项等六个部分。除特别说明外，所列数据统计时限为2021年1月1日至2021年12月31日。报告电子版可在工布江达县人民政府网下载(http://www.gongbujiangda.gov.cn/)。公众如需进一步咨询了解相关信息，请与林芝市工布江达县人民政府办公室联系（地址：工布江达县果林北路5号，邮编：860200，电话：0894-5412125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20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21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年，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我办以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着力加强基层政务公开标准化规范化建设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为抓手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，大力推进政府信息精准公开，积极主动回应社会关切，进一步提升政府工作透明度和政府公信力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 w:firstLine="643" w:firstLineChars="200"/>
        <w:jc w:val="both"/>
        <w:textAlignment w:val="auto"/>
        <w:outlineLvl w:val="9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（一）主动公开情况。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我办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全年公开各类信息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362条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，其中规范性文件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1件。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（二）依申请公开情况。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我办本年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度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未收到政府信息公开申请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（三）政府信息管理情况。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在政府信息公开工作推进过程中，我办不断提高政府信息公开工作水平，不断深化和丰富公开内容，主动向社会公开各类信息。同时，严格内容发布审核机制，确保我办信息发布准确、权威、及时、高效、便民。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 w:firstLine="643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（四）政府信息公开平台建设情况。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进一步强化政府门户网站平台管理和使用，安排专人负责门户网站日常管理、发布信息等，编制更新了信息公开指南，补充完善各栏目信息，不断细化调整信息公开栏目，确保政府信息准确及时发布。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二、主动公开政府信息情况</w:t>
      </w:r>
    </w:p>
    <w:tbl>
      <w:tblPr>
        <w:tblStyle w:val="4"/>
        <w:tblW w:w="88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83"/>
        <w:gridCol w:w="1870"/>
        <w:gridCol w:w="1629"/>
        <w:gridCol w:w="19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本年制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发件数</w:t>
            </w:r>
          </w:p>
        </w:tc>
        <w:tc>
          <w:tcPr>
            <w:tcW w:w="1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本年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废止件数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现行有效件数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规章</w:t>
            </w:r>
          </w:p>
        </w:tc>
        <w:tc>
          <w:tcPr>
            <w:tcW w:w="1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行政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规范性文件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4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本年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547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4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本年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54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547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477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5477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widowControl w:val="0"/>
        <w:numPr>
          <w:ilvl w:val="0"/>
          <w:numId w:val="0"/>
        </w:numPr>
        <w:wordWrap/>
        <w:adjustRightInd/>
        <w:snapToGrid/>
        <w:spacing w:before="0" w:after="0" w:line="576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三、收到和处理政府信息公开申请情况</w:t>
      </w:r>
    </w:p>
    <w:tbl>
      <w:tblPr>
        <w:tblStyle w:val="4"/>
        <w:tblW w:w="89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"/>
        <w:gridCol w:w="804"/>
        <w:gridCol w:w="2401"/>
        <w:gridCol w:w="732"/>
        <w:gridCol w:w="675"/>
        <w:gridCol w:w="770"/>
        <w:gridCol w:w="892"/>
        <w:gridCol w:w="921"/>
        <w:gridCol w:w="650"/>
        <w:gridCol w:w="6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668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（本列数据的勾稽关系为：第一项加第二项之和，等于第三项加第四项之和）</w:t>
            </w:r>
          </w:p>
        </w:tc>
        <w:tc>
          <w:tcPr>
            <w:tcW w:w="5331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668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3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自然人</w:t>
            </w:r>
          </w:p>
        </w:tc>
        <w:tc>
          <w:tcPr>
            <w:tcW w:w="390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法人或其他组织</w:t>
            </w:r>
          </w:p>
        </w:tc>
        <w:tc>
          <w:tcPr>
            <w:tcW w:w="69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668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3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商业企业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科研机构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社会公益组织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法律服务机构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其他</w:t>
            </w:r>
          </w:p>
        </w:tc>
        <w:tc>
          <w:tcPr>
            <w:tcW w:w="69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66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一、本年新收政府信息公开申请数量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21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66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二、上年结转政府信息公开申请数量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21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三、本年度办理结果</w:t>
            </w:r>
          </w:p>
        </w:tc>
        <w:tc>
          <w:tcPr>
            <w:tcW w:w="320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（一）予以公开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21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320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（二）部分公开（区分处理的，只计这一情形，不计其他情形）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21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（三）不予公开</w:t>
            </w: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1.属于国家秘密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21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2.其他法律行政法规禁止公开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21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3.危及“三安全一稳定”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21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4.保护第三方合法权益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21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5.属于三类内部事务信息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21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6.属于四类过程性信息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21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7.属于行政执法案卷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21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8.属于行政查询事项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21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（四）无法提供</w:t>
            </w: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1.本机关不掌握相关政府信息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21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2.没有现成信息需要另行制作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21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3.补正后申请内容仍不明确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21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（五）不予处理</w:t>
            </w: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1.信访举报投诉类申请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21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2.重复申请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21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3.要求提供公开出版物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21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4.无正当理由大量反复申请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21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5.要求行政机关确认或重新出具已获取信息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21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（六）其他处理</w:t>
            </w: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1.申请人无正当理由逾期不补正、行政机关不再处理其政府信息公开申请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21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2.申请人逾期未按收费通知要求缴纳费用、行政机关不再处理其政府信息公开申请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21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3.其他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21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320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（七）总计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21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66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四、结转下年度继续办理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21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widowControl w:val="0"/>
        <w:numPr>
          <w:ilvl w:val="0"/>
          <w:numId w:val="0"/>
        </w:numPr>
        <w:wordWrap/>
        <w:adjustRightInd/>
        <w:snapToGrid/>
        <w:spacing w:before="0" w:after="0"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四、政府信息公开行政复议、行政诉讼情况</w:t>
      </w:r>
    </w:p>
    <w:tbl>
      <w:tblPr>
        <w:tblStyle w:val="4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right="0" w:firstLine="210" w:firstLineChars="1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default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 xml:space="preserve"> 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</w:tbl>
    <w:p>
      <w:pPr>
        <w:widowControl/>
        <w:numPr>
          <w:ilvl w:val="0"/>
          <w:numId w:val="0"/>
        </w:numPr>
        <w:spacing w:line="576" w:lineRule="exact"/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  <w:lang w:val="en-US" w:eastAsia="zh-CN"/>
        </w:rPr>
        <w:t xml:space="preserve">    五、</w:t>
      </w: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  <w:t>存在的主要问题及改进情况</w:t>
      </w:r>
    </w:p>
    <w:p>
      <w:pPr>
        <w:widowControl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2021年我办政府信息公开工作虽然取得了明显成效，但仍然存在一些问题和不足，主要体现在：一是政务信息公开力度不足，年度公开信息数量较少，距离政府信息公开工作要求还有差距。二是政务工作规范化、制度化建设有待加强。三是政策解读工作有待进一步加强，重大政策解读质量有待提高。</w:t>
      </w:r>
    </w:p>
    <w:p>
      <w:pPr>
        <w:widowControl/>
        <w:spacing w:line="576" w:lineRule="exact"/>
        <w:ind w:firstLine="480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 xml:space="preserve"> 接下来的工作中，我办将坚持问题导向，在补短板强基础上下功夫，切实提高政府信息公开工作实效。一是切实发挥我办牵头组织作用。同时定期组织各单位开展政府信息公开业务培训，提高主动公开质量，加大信息公开力度。二是加大回应解读力度。明确解读要素、解读形式，发挥政务新媒体作用，加强政民互动。三是进一步加强公开平台建设。加强网站、微信、微博等建设，推进公开平台建设集约化、标准化、规范化，规范栏目设置，更好地满足公众对政府信息的需求。</w:t>
      </w:r>
    </w:p>
    <w:p>
      <w:pPr>
        <w:widowControl/>
        <w:numPr>
          <w:ilvl w:val="0"/>
          <w:numId w:val="0"/>
        </w:numPr>
        <w:wordWrap/>
        <w:adjustRightInd/>
        <w:snapToGrid/>
        <w:spacing w:before="0" w:after="0" w:line="578" w:lineRule="exact"/>
        <w:ind w:right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  <w:lang w:val="en-US" w:eastAsia="zh-CN"/>
        </w:rPr>
        <w:t xml:space="preserve">    六、</w:t>
      </w: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  <w:t>其他需要报告的事项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before="0" w:after="0"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无。</w:t>
      </w:r>
    </w:p>
    <w:p>
      <w:pPr>
        <w:spacing w:line="54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4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4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工布江达县人民政府办公室</w:t>
      </w:r>
    </w:p>
    <w:p>
      <w:pPr>
        <w:spacing w:line="54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2022年1月12日</w:t>
      </w:r>
    </w:p>
    <w:p>
      <w:pPr>
        <w:rPr>
          <w:rFonts w:hint="default" w:eastAsia="宋体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Mar w:top="2154" w:right="1474" w:bottom="1134" w:left="1531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linePitch="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PoB3MscBAACY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+zKr&#10;0weoMek+YFoa3vkhZ05+QGcmPaho8xfpEIyjtuertnJIRORH69V6XWFIYGy+IA57eB4ipPfSW5KN&#10;hkYcXtGUnz5CGlPnlFzN+TttDPp5bdw/DsTMHpZ7H3vMVhr2w9T43rdn5NPj3BvqcM0pMR8cyppX&#10;ZDbibOxn4xiiPnRlh3I9CLfHhE2U3nKFEXYqjAMr7Kblyhvx+F6yHn6o7V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PoB3MscBAACY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5C54CE"/>
    <w:rsid w:val="045E5B01"/>
    <w:rsid w:val="065C54CE"/>
    <w:rsid w:val="17761290"/>
    <w:rsid w:val="18EB1207"/>
    <w:rsid w:val="1B6B7897"/>
    <w:rsid w:val="1B97678F"/>
    <w:rsid w:val="1D9646ED"/>
    <w:rsid w:val="28307B38"/>
    <w:rsid w:val="30D400FC"/>
    <w:rsid w:val="4BB56F8A"/>
    <w:rsid w:val="4DFF702D"/>
    <w:rsid w:val="4E4074CC"/>
    <w:rsid w:val="4EC1608E"/>
    <w:rsid w:val="4EC2000C"/>
    <w:rsid w:val="4FEB7C85"/>
    <w:rsid w:val="64E47D41"/>
    <w:rsid w:val="650E1280"/>
    <w:rsid w:val="66EC531F"/>
    <w:rsid w:val="6A927E4E"/>
    <w:rsid w:val="6C884E3A"/>
    <w:rsid w:val="714459EF"/>
    <w:rsid w:val="73416D39"/>
    <w:rsid w:val="7C1B0784"/>
    <w:rsid w:val="7D935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name="header"/>
    <w:lsdException w:qFormat="1" w:uiPriority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2022-01-10T04:36:00Z</dcterms:created>
  <dc:creator>Administrator</dc:creator>
  <cp:lastModifiedBy>Administrator</cp:lastModifiedBy>
  <dcterms:modified xsi:type="dcterms:W3CDTF">2022-01-30T04:13:36Z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BEB9386001D74097B77B21CB2C9F8ACC</vt:lpwstr>
  </property>
</Properties>
</file>