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工布江达县审计局2021年政府信息公开工作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公众如需进一步咨询了解相关信息，请与林芝市工布江达县审计局联系（地址：工布江达县果林路，邮编：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860200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，电话：0894-5917200）。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2021年以来，在县委、政府的有力指导下，认真贯彻落实上级有关部门部署要求，认真贯彻科学发展观，按政府信息公开工作有关规定执行，逐步加大公开力度，努力增强群众满意度和获得感。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（三）政府信息管理情况。在政府信息公开工作中，我局本着“规范、明了、方便、实用”的原则，不断更新丰富政府信息公开内容。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（四）政府信息公开平台建设情况。积极配合县政府完善平台建设，按照县政府信息公开工作统一部署，补充完善相关内容。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推行政府信息公开制度，增强办事透明度，是深入贯彻“三个代表”重要思想，提高依法行政水平，自觉接受人民群众和社会各界监督的重要举措。从单位业务性质角度出发，需在严格区分主动公开、依申请公开、不予公开工作信息原则基础上，进一步加大政府信息公开力度，以便更好地接受社会公众对政府信息公开情况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（二）学习有关政府信息公开工作相关内容，总结相关经验，积极选派干部参加县政府开展的相关工作培训，加强干部政府信息公开工作能力，为进一步做好政府信息公开工作提供保障。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（三）严格按照《中华人民共和国政府信息公开条例》和县政府信息工作的要求，规范公开流程，严格把关，加强监督，提升我局政务公开水平。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暂无其他需要报告的事项。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3F2F"/>
    <w:rsid w:val="03D746CC"/>
    <w:rsid w:val="0C5B469B"/>
    <w:rsid w:val="1A2975D8"/>
    <w:rsid w:val="1DBFF5F3"/>
    <w:rsid w:val="28251A46"/>
    <w:rsid w:val="2C02412C"/>
    <w:rsid w:val="2C9A4365"/>
    <w:rsid w:val="2EB931C8"/>
    <w:rsid w:val="30EB518F"/>
    <w:rsid w:val="345711A4"/>
    <w:rsid w:val="364B5BC8"/>
    <w:rsid w:val="3A3758E9"/>
    <w:rsid w:val="3EE33056"/>
    <w:rsid w:val="422E75D1"/>
    <w:rsid w:val="43E63EAF"/>
    <w:rsid w:val="53EFC7C2"/>
    <w:rsid w:val="5B5714EF"/>
    <w:rsid w:val="5BF136F2"/>
    <w:rsid w:val="5D59154F"/>
    <w:rsid w:val="60C211B9"/>
    <w:rsid w:val="63A92251"/>
    <w:rsid w:val="69717C20"/>
    <w:rsid w:val="6DEB92A9"/>
    <w:rsid w:val="7CA32691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2022-01-12T04:06:20Z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9FEEEE747DC44BE1A032938E57C1B310</vt:lpwstr>
  </property>
</Properties>
</file>